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76CA0" w14:textId="77777777" w:rsidR="00D96B8F" w:rsidRDefault="00374E0D">
      <w:pPr>
        <w:rPr>
          <w:rFonts w:ascii="Quicksand" w:eastAsia="Quicksand" w:hAnsi="Quicksand" w:cs="Quicksand"/>
          <w:b/>
          <w:color w:val="8F2460"/>
          <w:sz w:val="52"/>
          <w:szCs w:val="52"/>
        </w:rPr>
      </w:pPr>
      <w:r>
        <w:br w:type="page"/>
      </w:r>
      <w:r>
        <w:rPr>
          <w:noProof/>
        </w:rPr>
        <mc:AlternateContent>
          <mc:Choice Requires="wps">
            <w:drawing>
              <wp:anchor distT="45720" distB="45720" distL="114300" distR="114300" simplePos="0" relativeHeight="251658240" behindDoc="0" locked="0" layoutInCell="1" hidden="0" allowOverlap="1" wp14:anchorId="12328C07" wp14:editId="38329CD8">
                <wp:simplePos x="0" y="0"/>
                <wp:positionH relativeFrom="column">
                  <wp:posOffset>-101599</wp:posOffset>
                </wp:positionH>
                <wp:positionV relativeFrom="paragraph">
                  <wp:posOffset>1252220</wp:posOffset>
                </wp:positionV>
                <wp:extent cx="6115050" cy="5029200"/>
                <wp:effectExtent l="0" t="0" r="0" b="0"/>
                <wp:wrapNone/>
                <wp:docPr id="2" name="Rectangle 2"/>
                <wp:cNvGraphicFramePr/>
                <a:graphic xmlns:a="http://schemas.openxmlformats.org/drawingml/2006/main">
                  <a:graphicData uri="http://schemas.microsoft.com/office/word/2010/wordprocessingShape">
                    <wps:wsp>
                      <wps:cNvSpPr/>
                      <wps:spPr>
                        <a:xfrm>
                          <a:off x="2298000" y="1702280"/>
                          <a:ext cx="6096000" cy="4155440"/>
                        </a:xfrm>
                        <a:prstGeom prst="rect">
                          <a:avLst/>
                        </a:prstGeom>
                        <a:noFill/>
                        <a:ln>
                          <a:noFill/>
                        </a:ln>
                      </wps:spPr>
                      <wps:txbx>
                        <w:txbxContent>
                          <w:p w14:paraId="33F8E7F7" w14:textId="77777777" w:rsidR="00D96B8F" w:rsidRDefault="00374E0D">
                            <w:pPr>
                              <w:spacing w:line="275" w:lineRule="auto"/>
                              <w:jc w:val="center"/>
                              <w:textDirection w:val="btLr"/>
                            </w:pPr>
                            <w:r>
                              <w:rPr>
                                <w:rFonts w:ascii="Calibri" w:eastAsia="Calibri" w:hAnsi="Calibri" w:cs="Calibri"/>
                                <w:b/>
                                <w:color w:val="8F2460"/>
                                <w:sz w:val="56"/>
                              </w:rPr>
                              <w:t>NCCTRC Regional Engagement Program</w:t>
                            </w:r>
                          </w:p>
                          <w:p w14:paraId="6EE7BB14" w14:textId="77777777" w:rsidR="00D96B8F" w:rsidRDefault="00374E0D">
                            <w:pPr>
                              <w:spacing w:line="275" w:lineRule="auto"/>
                              <w:jc w:val="center"/>
                              <w:textDirection w:val="btLr"/>
                            </w:pPr>
                            <w:r>
                              <w:rPr>
                                <w:rFonts w:ascii="Calibri" w:eastAsia="Calibri" w:hAnsi="Calibri" w:cs="Calibri"/>
                                <w:b/>
                                <w:color w:val="8F2460"/>
                                <w:sz w:val="56"/>
                              </w:rPr>
                              <w:t>Mid Term Review Report</w:t>
                            </w:r>
                          </w:p>
                          <w:p w14:paraId="4B00F1FD" w14:textId="77777777" w:rsidR="00D96B8F" w:rsidRDefault="00D96B8F">
                            <w:pPr>
                              <w:spacing w:after="160" w:line="273" w:lineRule="auto"/>
                              <w:jc w:val="center"/>
                              <w:textDirection w:val="btLr"/>
                            </w:pPr>
                          </w:p>
                          <w:p w14:paraId="6C13D1F4" w14:textId="646C4834" w:rsidR="00D96B8F" w:rsidRDefault="00374E0D">
                            <w:pPr>
                              <w:spacing w:after="160" w:line="275" w:lineRule="auto"/>
                              <w:jc w:val="center"/>
                              <w:textDirection w:val="btLr"/>
                            </w:pPr>
                            <w:r>
                              <w:rPr>
                                <w:rFonts w:ascii="Calibri" w:eastAsia="Calibri" w:hAnsi="Calibri" w:cs="Calibri"/>
                                <w:b/>
                                <w:color w:val="002060"/>
                                <w:sz w:val="36"/>
                              </w:rPr>
                              <w:t>1</w:t>
                            </w:r>
                            <w:r w:rsidR="008362A3">
                              <w:rPr>
                                <w:rFonts w:ascii="Calibri" w:eastAsia="Calibri" w:hAnsi="Calibri" w:cs="Calibri"/>
                                <w:b/>
                                <w:color w:val="002060"/>
                                <w:sz w:val="36"/>
                              </w:rPr>
                              <w:t>7</w:t>
                            </w:r>
                            <w:r>
                              <w:rPr>
                                <w:rFonts w:ascii="Calibri" w:eastAsia="Calibri" w:hAnsi="Calibri" w:cs="Calibri"/>
                                <w:b/>
                                <w:color w:val="002060"/>
                                <w:sz w:val="36"/>
                              </w:rPr>
                              <w:t xml:space="preserve"> March 2025</w:t>
                            </w:r>
                          </w:p>
                          <w:p w14:paraId="4F6A5D79" w14:textId="77777777" w:rsidR="00D96B8F" w:rsidRDefault="00D96B8F">
                            <w:pPr>
                              <w:spacing w:line="275" w:lineRule="auto"/>
                              <w:textDirection w:val="btLr"/>
                            </w:pPr>
                          </w:p>
                          <w:p w14:paraId="3E90D116" w14:textId="77777777" w:rsidR="00D96B8F" w:rsidRDefault="00D96B8F">
                            <w:pPr>
                              <w:spacing w:line="275" w:lineRule="auto"/>
                              <w:textDirection w:val="btLr"/>
                            </w:pPr>
                          </w:p>
                          <w:p w14:paraId="54B20292" w14:textId="77777777" w:rsidR="00D96B8F" w:rsidRDefault="00D96B8F">
                            <w:pPr>
                              <w:spacing w:line="275" w:lineRule="auto"/>
                              <w:textDirection w:val="btLr"/>
                            </w:pPr>
                          </w:p>
                          <w:p w14:paraId="4C19831D" w14:textId="77777777" w:rsidR="00D96B8F" w:rsidRDefault="00D96B8F">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12328C07" id="Rectangle 2" o:spid="_x0000_s1026" style="position:absolute;margin-left:-8pt;margin-top:98.6pt;width:481.5pt;height:396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" filled="f" stroked="f">
                <v:textbox inset="2.53958mm,1.2694mm,2.53958mm,1.2694mm">
                  <w:txbxContent>
                    <w:p w14:paraId="33F8E7F7" w14:textId="77777777" w:rsidR="00D96B8F" w:rsidRDefault="00374E0D">
                      <w:pPr>
                        <w:spacing w:line="275" w:lineRule="auto"/>
                        <w:jc w:val="center"/>
                        <w:textDirection w:val="btLr"/>
                      </w:pPr>
                      <w:r>
                        <w:rPr>
                          <w:rFonts w:ascii="Calibri" w:eastAsia="Calibri" w:hAnsi="Calibri" w:cs="Calibri"/>
                          <w:b/>
                          <w:color w:val="8F2460"/>
                          <w:sz w:val="56"/>
                        </w:rPr>
                        <w:t>NCCTRC Regional Engagement Program</w:t>
                      </w:r>
                    </w:p>
                    <w:p w14:paraId="6EE7BB14" w14:textId="77777777" w:rsidR="00D96B8F" w:rsidRDefault="00374E0D">
                      <w:pPr>
                        <w:spacing w:line="275" w:lineRule="auto"/>
                        <w:jc w:val="center"/>
                        <w:textDirection w:val="btLr"/>
                      </w:pPr>
                      <w:r>
                        <w:rPr>
                          <w:rFonts w:ascii="Calibri" w:eastAsia="Calibri" w:hAnsi="Calibri" w:cs="Calibri"/>
                          <w:b/>
                          <w:color w:val="8F2460"/>
                          <w:sz w:val="56"/>
                        </w:rPr>
                        <w:t>Mid Term Review Report</w:t>
                      </w:r>
                    </w:p>
                    <w:p w14:paraId="4B00F1FD" w14:textId="77777777" w:rsidR="00D96B8F" w:rsidRDefault="00D96B8F">
                      <w:pPr>
                        <w:spacing w:after="160" w:line="273" w:lineRule="auto"/>
                        <w:jc w:val="center"/>
                        <w:textDirection w:val="btLr"/>
                      </w:pPr>
                    </w:p>
                    <w:p w14:paraId="6C13D1F4" w14:textId="646C4834" w:rsidR="00D96B8F" w:rsidRDefault="00374E0D">
                      <w:pPr>
                        <w:spacing w:after="160" w:line="275" w:lineRule="auto"/>
                        <w:jc w:val="center"/>
                        <w:textDirection w:val="btLr"/>
                      </w:pPr>
                      <w:r>
                        <w:rPr>
                          <w:rFonts w:ascii="Calibri" w:eastAsia="Calibri" w:hAnsi="Calibri" w:cs="Calibri"/>
                          <w:b/>
                          <w:color w:val="002060"/>
                          <w:sz w:val="36"/>
                        </w:rPr>
                        <w:t>1</w:t>
                      </w:r>
                      <w:r w:rsidR="008362A3">
                        <w:rPr>
                          <w:rFonts w:ascii="Calibri" w:eastAsia="Calibri" w:hAnsi="Calibri" w:cs="Calibri"/>
                          <w:b/>
                          <w:color w:val="002060"/>
                          <w:sz w:val="36"/>
                        </w:rPr>
                        <w:t>7</w:t>
                      </w:r>
                      <w:r>
                        <w:rPr>
                          <w:rFonts w:ascii="Calibri" w:eastAsia="Calibri" w:hAnsi="Calibri" w:cs="Calibri"/>
                          <w:b/>
                          <w:color w:val="002060"/>
                          <w:sz w:val="36"/>
                        </w:rPr>
                        <w:t xml:space="preserve"> March 2025</w:t>
                      </w:r>
                    </w:p>
                    <w:p w14:paraId="4F6A5D79" w14:textId="77777777" w:rsidR="00D96B8F" w:rsidRDefault="00D96B8F">
                      <w:pPr>
                        <w:spacing w:line="275" w:lineRule="auto"/>
                        <w:textDirection w:val="btLr"/>
                      </w:pPr>
                    </w:p>
                    <w:p w14:paraId="3E90D116" w14:textId="77777777" w:rsidR="00D96B8F" w:rsidRDefault="00D96B8F">
                      <w:pPr>
                        <w:spacing w:line="275" w:lineRule="auto"/>
                        <w:textDirection w:val="btLr"/>
                      </w:pPr>
                    </w:p>
                    <w:p w14:paraId="54B20292" w14:textId="77777777" w:rsidR="00D96B8F" w:rsidRDefault="00D96B8F">
                      <w:pPr>
                        <w:spacing w:line="275" w:lineRule="auto"/>
                        <w:textDirection w:val="btLr"/>
                      </w:pPr>
                    </w:p>
                    <w:p w14:paraId="4C19831D" w14:textId="77777777" w:rsidR="00D96B8F" w:rsidRDefault="00D96B8F">
                      <w:pPr>
                        <w:spacing w:line="275" w:lineRule="auto"/>
                        <w:textDirection w:val="btLr"/>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08B7DC12" wp14:editId="10824A9A">
                <wp:simplePos x="0" y="0"/>
                <wp:positionH relativeFrom="column">
                  <wp:posOffset>101601</wp:posOffset>
                </wp:positionH>
                <wp:positionV relativeFrom="paragraph">
                  <wp:posOffset>6908800</wp:posOffset>
                </wp:positionV>
                <wp:extent cx="3371850" cy="1370965"/>
                <wp:effectExtent l="0" t="0" r="0" b="0"/>
                <wp:wrapNone/>
                <wp:docPr id="1" name="Rectangle 1"/>
                <wp:cNvGraphicFramePr/>
                <a:graphic xmlns:a="http://schemas.openxmlformats.org/drawingml/2006/main">
                  <a:graphicData uri="http://schemas.microsoft.com/office/word/2010/wordprocessingShape">
                    <wps:wsp>
                      <wps:cNvSpPr/>
                      <wps:spPr>
                        <a:xfrm>
                          <a:off x="3669600" y="3104043"/>
                          <a:ext cx="3352800" cy="1351915"/>
                        </a:xfrm>
                        <a:prstGeom prst="rect">
                          <a:avLst/>
                        </a:prstGeom>
                        <a:solidFill>
                          <a:schemeClr val="lt1"/>
                        </a:solidFill>
                        <a:ln>
                          <a:noFill/>
                        </a:ln>
                      </wps:spPr>
                      <wps:txbx>
                        <w:txbxContent>
                          <w:p w14:paraId="523D05C2" w14:textId="77777777" w:rsidR="00D96B8F" w:rsidRDefault="00374E0D">
                            <w:pPr>
                              <w:spacing w:line="275" w:lineRule="auto"/>
                              <w:textDirection w:val="btLr"/>
                            </w:pPr>
                            <w:r>
                              <w:rPr>
                                <w:rFonts w:ascii="Calibri" w:eastAsia="Calibri" w:hAnsi="Calibri" w:cs="Calibri"/>
                                <w:color w:val="8F2460"/>
                                <w:sz w:val="32"/>
                              </w:rPr>
                              <w:t>Prepared for the National Critical Care and Trauma Response Centre by</w:t>
                            </w:r>
                          </w:p>
                        </w:txbxContent>
                      </wps:txbx>
                      <wps:bodyPr spcFirstLastPara="1" wrap="square" lIns="91425" tIns="45700" rIns="91425" bIns="45700" anchor="t" anchorCtr="0">
                        <a:noAutofit/>
                      </wps:bodyPr>
                    </wps:wsp>
                  </a:graphicData>
                </a:graphic>
              </wp:anchor>
            </w:drawing>
          </mc:Choice>
          <mc:Fallback>
            <w:pict>
              <v:rect w14:anchorId="08B7DC12" id="Rectangle 1" o:spid="_x0000_s1027" style="position:absolute;margin-left:8pt;margin-top:544pt;width:265.5pt;height:107.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" fillcolor="white [3201]" stroked="f">
                <v:textbox inset="2.53958mm,1.2694mm,2.53958mm,1.2694mm">
                  <w:txbxContent>
                    <w:p w14:paraId="523D05C2" w14:textId="77777777" w:rsidR="00D96B8F" w:rsidRDefault="00374E0D">
                      <w:pPr>
                        <w:spacing w:line="275" w:lineRule="auto"/>
                        <w:textDirection w:val="btLr"/>
                      </w:pPr>
                      <w:r>
                        <w:rPr>
                          <w:rFonts w:ascii="Calibri" w:eastAsia="Calibri" w:hAnsi="Calibri" w:cs="Calibri"/>
                          <w:color w:val="8F2460"/>
                          <w:sz w:val="32"/>
                        </w:rPr>
                        <w:t>Prepared for the National Critical Care and Trauma Response Centre by</w:t>
                      </w:r>
                    </w:p>
                  </w:txbxContent>
                </v:textbox>
              </v:rect>
            </w:pict>
          </mc:Fallback>
        </mc:AlternateContent>
      </w:r>
      <w:r>
        <w:rPr>
          <w:noProof/>
        </w:rPr>
        <w:drawing>
          <wp:anchor distT="0" distB="0" distL="114300" distR="114300" simplePos="0" relativeHeight="251660288" behindDoc="0" locked="0" layoutInCell="1" hidden="0" allowOverlap="1" wp14:anchorId="7174A1ED" wp14:editId="2274F2D7">
            <wp:simplePos x="0" y="0"/>
            <wp:positionH relativeFrom="column">
              <wp:posOffset>3548379</wp:posOffset>
            </wp:positionH>
            <wp:positionV relativeFrom="paragraph">
              <wp:posOffset>7070725</wp:posOffset>
            </wp:positionV>
            <wp:extent cx="2126486" cy="884997"/>
            <wp:effectExtent l="0" t="0" r="0" b="0"/>
            <wp:wrapNone/>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8"/>
                    <a:srcRect/>
                    <a:stretch>
                      <a:fillRect/>
                    </a:stretch>
                  </pic:blipFill>
                  <pic:spPr>
                    <a:xfrm>
                      <a:off x="0" y="0"/>
                      <a:ext cx="2126486" cy="884997"/>
                    </a:xfrm>
                    <a:prstGeom prst="rect">
                      <a:avLst/>
                    </a:prstGeom>
                    <a:ln/>
                  </pic:spPr>
                </pic:pic>
              </a:graphicData>
            </a:graphic>
          </wp:anchor>
        </w:drawing>
      </w:r>
    </w:p>
    <w:p w14:paraId="47EF0EB1" w14:textId="77777777" w:rsidR="00D96B8F" w:rsidRDefault="00374E0D">
      <w:pPr>
        <w:pStyle w:val="Subtitle"/>
      </w:pPr>
      <w:r>
        <w:lastRenderedPageBreak/>
        <w:t>Contents</w:t>
      </w:r>
    </w:p>
    <w:sdt>
      <w:sdtPr>
        <w:id w:val="-1564175358"/>
        <w:docPartObj>
          <w:docPartGallery w:val="Table of Contents"/>
          <w:docPartUnique/>
        </w:docPartObj>
      </w:sdtPr>
      <w:sdtContent>
        <w:p w14:paraId="54EEE5F5" w14:textId="6A760B49" w:rsidR="00804F42" w:rsidRDefault="00374E0D">
          <w:pPr>
            <w:pStyle w:val="TOC1"/>
            <w:tabs>
              <w:tab w:val="right" w:pos="9016"/>
            </w:tabs>
            <w:rPr>
              <w:rFonts w:asciiTheme="minorHAnsi" w:eastAsiaTheme="minorEastAsia" w:hAnsiTheme="minorHAnsi" w:cstheme="minorBidi"/>
              <w:noProof/>
              <w:kern w:val="2"/>
              <w:sz w:val="24"/>
              <w:szCs w:val="24"/>
              <w14:ligatures w14:val="standardContextual"/>
            </w:rPr>
          </w:pPr>
          <w:r>
            <w:fldChar w:fldCharType="begin"/>
          </w:r>
          <w:r>
            <w:instrText xml:space="preserve"> TOC \h \u \z \t "Heading 1,1,"</w:instrText>
          </w:r>
          <w:r>
            <w:fldChar w:fldCharType="separate"/>
          </w:r>
          <w:hyperlink w:anchor="_Toc193094359" w:history="1">
            <w:r w:rsidR="00804F42" w:rsidRPr="00F95450">
              <w:rPr>
                <w:rStyle w:val="Hyperlink"/>
                <w:noProof/>
              </w:rPr>
              <w:t>Acknowledgements</w:t>
            </w:r>
            <w:r w:rsidR="00804F42">
              <w:rPr>
                <w:noProof/>
                <w:webHidden/>
              </w:rPr>
              <w:tab/>
            </w:r>
            <w:r w:rsidR="00804F42">
              <w:rPr>
                <w:noProof/>
                <w:webHidden/>
              </w:rPr>
              <w:fldChar w:fldCharType="begin"/>
            </w:r>
            <w:r w:rsidR="00804F42">
              <w:rPr>
                <w:noProof/>
                <w:webHidden/>
              </w:rPr>
              <w:instrText xml:space="preserve"> PAGEREF _Toc193094359 \h </w:instrText>
            </w:r>
            <w:r w:rsidR="00804F42">
              <w:rPr>
                <w:noProof/>
                <w:webHidden/>
              </w:rPr>
            </w:r>
            <w:r w:rsidR="00804F42">
              <w:rPr>
                <w:noProof/>
                <w:webHidden/>
              </w:rPr>
              <w:fldChar w:fldCharType="separate"/>
            </w:r>
            <w:r w:rsidR="00804F42">
              <w:rPr>
                <w:noProof/>
                <w:webHidden/>
              </w:rPr>
              <w:t>3</w:t>
            </w:r>
            <w:r w:rsidR="00804F42">
              <w:rPr>
                <w:noProof/>
                <w:webHidden/>
              </w:rPr>
              <w:fldChar w:fldCharType="end"/>
            </w:r>
          </w:hyperlink>
        </w:p>
        <w:p w14:paraId="6BF8BC25" w14:textId="795C304D"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0" w:history="1">
            <w:r w:rsidRPr="00F95450">
              <w:rPr>
                <w:rStyle w:val="Hyperlink"/>
                <w:noProof/>
              </w:rPr>
              <w:t>Acronyms and abbreviations</w:t>
            </w:r>
            <w:r>
              <w:rPr>
                <w:noProof/>
                <w:webHidden/>
              </w:rPr>
              <w:tab/>
            </w:r>
            <w:r>
              <w:rPr>
                <w:noProof/>
                <w:webHidden/>
              </w:rPr>
              <w:fldChar w:fldCharType="begin"/>
            </w:r>
            <w:r>
              <w:rPr>
                <w:noProof/>
                <w:webHidden/>
              </w:rPr>
              <w:instrText xml:space="preserve"> PAGEREF _Toc193094360 \h </w:instrText>
            </w:r>
            <w:r>
              <w:rPr>
                <w:noProof/>
                <w:webHidden/>
              </w:rPr>
            </w:r>
            <w:r>
              <w:rPr>
                <w:noProof/>
                <w:webHidden/>
              </w:rPr>
              <w:fldChar w:fldCharType="separate"/>
            </w:r>
            <w:r>
              <w:rPr>
                <w:noProof/>
                <w:webHidden/>
              </w:rPr>
              <w:t>4</w:t>
            </w:r>
            <w:r>
              <w:rPr>
                <w:noProof/>
                <w:webHidden/>
              </w:rPr>
              <w:fldChar w:fldCharType="end"/>
            </w:r>
          </w:hyperlink>
        </w:p>
        <w:p w14:paraId="4056D6F8" w14:textId="038BE6DD"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1" w:history="1">
            <w:r w:rsidRPr="00F95450">
              <w:rPr>
                <w:rStyle w:val="Hyperlink"/>
                <w:noProof/>
              </w:rPr>
              <w:t>Executive summary</w:t>
            </w:r>
            <w:r>
              <w:rPr>
                <w:noProof/>
                <w:webHidden/>
              </w:rPr>
              <w:tab/>
            </w:r>
            <w:r>
              <w:rPr>
                <w:noProof/>
                <w:webHidden/>
              </w:rPr>
              <w:fldChar w:fldCharType="begin"/>
            </w:r>
            <w:r>
              <w:rPr>
                <w:noProof/>
                <w:webHidden/>
              </w:rPr>
              <w:instrText xml:space="preserve"> PAGEREF _Toc193094361 \h </w:instrText>
            </w:r>
            <w:r>
              <w:rPr>
                <w:noProof/>
                <w:webHidden/>
              </w:rPr>
            </w:r>
            <w:r>
              <w:rPr>
                <w:noProof/>
                <w:webHidden/>
              </w:rPr>
              <w:fldChar w:fldCharType="separate"/>
            </w:r>
            <w:r>
              <w:rPr>
                <w:noProof/>
                <w:webHidden/>
              </w:rPr>
              <w:t>5</w:t>
            </w:r>
            <w:r>
              <w:rPr>
                <w:noProof/>
                <w:webHidden/>
              </w:rPr>
              <w:fldChar w:fldCharType="end"/>
            </w:r>
          </w:hyperlink>
        </w:p>
        <w:p w14:paraId="5E81C7C7" w14:textId="1890F9D9"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2" w:history="1">
            <w:r w:rsidRPr="00F95450">
              <w:rPr>
                <w:rStyle w:val="Hyperlink"/>
                <w:noProof/>
              </w:rPr>
              <w:t>Introduction</w:t>
            </w:r>
            <w:r>
              <w:rPr>
                <w:noProof/>
                <w:webHidden/>
              </w:rPr>
              <w:tab/>
            </w:r>
            <w:r>
              <w:rPr>
                <w:noProof/>
                <w:webHidden/>
              </w:rPr>
              <w:fldChar w:fldCharType="begin"/>
            </w:r>
            <w:r>
              <w:rPr>
                <w:noProof/>
                <w:webHidden/>
              </w:rPr>
              <w:instrText xml:space="preserve"> PAGEREF _Toc193094362 \h </w:instrText>
            </w:r>
            <w:r>
              <w:rPr>
                <w:noProof/>
                <w:webHidden/>
              </w:rPr>
            </w:r>
            <w:r>
              <w:rPr>
                <w:noProof/>
                <w:webHidden/>
              </w:rPr>
              <w:fldChar w:fldCharType="separate"/>
            </w:r>
            <w:r>
              <w:rPr>
                <w:noProof/>
                <w:webHidden/>
              </w:rPr>
              <w:t>7</w:t>
            </w:r>
            <w:r>
              <w:rPr>
                <w:noProof/>
                <w:webHidden/>
              </w:rPr>
              <w:fldChar w:fldCharType="end"/>
            </w:r>
          </w:hyperlink>
        </w:p>
        <w:p w14:paraId="33D9F569" w14:textId="2247F523"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3" w:history="1">
            <w:r w:rsidRPr="00F95450">
              <w:rPr>
                <w:rStyle w:val="Hyperlink"/>
                <w:noProof/>
              </w:rPr>
              <w:t>Program overview</w:t>
            </w:r>
            <w:r>
              <w:rPr>
                <w:noProof/>
                <w:webHidden/>
              </w:rPr>
              <w:tab/>
            </w:r>
            <w:r>
              <w:rPr>
                <w:noProof/>
                <w:webHidden/>
              </w:rPr>
              <w:fldChar w:fldCharType="begin"/>
            </w:r>
            <w:r>
              <w:rPr>
                <w:noProof/>
                <w:webHidden/>
              </w:rPr>
              <w:instrText xml:space="preserve"> PAGEREF _Toc193094363 \h </w:instrText>
            </w:r>
            <w:r>
              <w:rPr>
                <w:noProof/>
                <w:webHidden/>
              </w:rPr>
            </w:r>
            <w:r>
              <w:rPr>
                <w:noProof/>
                <w:webHidden/>
              </w:rPr>
              <w:fldChar w:fldCharType="separate"/>
            </w:r>
            <w:r>
              <w:rPr>
                <w:noProof/>
                <w:webHidden/>
              </w:rPr>
              <w:t>7</w:t>
            </w:r>
            <w:r>
              <w:rPr>
                <w:noProof/>
                <w:webHidden/>
              </w:rPr>
              <w:fldChar w:fldCharType="end"/>
            </w:r>
          </w:hyperlink>
        </w:p>
        <w:p w14:paraId="4BA887FF" w14:textId="26554167"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4" w:history="1">
            <w:r w:rsidRPr="00F95450">
              <w:rPr>
                <w:rStyle w:val="Hyperlink"/>
                <w:noProof/>
              </w:rPr>
              <w:t>Evaluation purpose and scope</w:t>
            </w:r>
            <w:r>
              <w:rPr>
                <w:noProof/>
                <w:webHidden/>
              </w:rPr>
              <w:tab/>
            </w:r>
            <w:r>
              <w:rPr>
                <w:noProof/>
                <w:webHidden/>
              </w:rPr>
              <w:fldChar w:fldCharType="begin"/>
            </w:r>
            <w:r>
              <w:rPr>
                <w:noProof/>
                <w:webHidden/>
              </w:rPr>
              <w:instrText xml:space="preserve"> PAGEREF _Toc193094364 \h </w:instrText>
            </w:r>
            <w:r>
              <w:rPr>
                <w:noProof/>
                <w:webHidden/>
              </w:rPr>
            </w:r>
            <w:r>
              <w:rPr>
                <w:noProof/>
                <w:webHidden/>
              </w:rPr>
              <w:fldChar w:fldCharType="separate"/>
            </w:r>
            <w:r>
              <w:rPr>
                <w:noProof/>
                <w:webHidden/>
              </w:rPr>
              <w:t>9</w:t>
            </w:r>
            <w:r>
              <w:rPr>
                <w:noProof/>
                <w:webHidden/>
              </w:rPr>
              <w:fldChar w:fldCharType="end"/>
            </w:r>
          </w:hyperlink>
        </w:p>
        <w:p w14:paraId="1B762D16" w14:textId="31B551E1"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5" w:history="1">
            <w:r w:rsidRPr="00F95450">
              <w:rPr>
                <w:rStyle w:val="Hyperlink"/>
                <w:noProof/>
              </w:rPr>
              <w:t>Evaluation findings</w:t>
            </w:r>
            <w:r>
              <w:rPr>
                <w:noProof/>
                <w:webHidden/>
              </w:rPr>
              <w:tab/>
            </w:r>
            <w:r>
              <w:rPr>
                <w:noProof/>
                <w:webHidden/>
              </w:rPr>
              <w:fldChar w:fldCharType="begin"/>
            </w:r>
            <w:r>
              <w:rPr>
                <w:noProof/>
                <w:webHidden/>
              </w:rPr>
              <w:instrText xml:space="preserve"> PAGEREF _Toc193094365 \h </w:instrText>
            </w:r>
            <w:r>
              <w:rPr>
                <w:noProof/>
                <w:webHidden/>
              </w:rPr>
            </w:r>
            <w:r>
              <w:rPr>
                <w:noProof/>
                <w:webHidden/>
              </w:rPr>
              <w:fldChar w:fldCharType="separate"/>
            </w:r>
            <w:r>
              <w:rPr>
                <w:noProof/>
                <w:webHidden/>
              </w:rPr>
              <w:t>11</w:t>
            </w:r>
            <w:r>
              <w:rPr>
                <w:noProof/>
                <w:webHidden/>
              </w:rPr>
              <w:fldChar w:fldCharType="end"/>
            </w:r>
          </w:hyperlink>
        </w:p>
        <w:p w14:paraId="1FAC6A9A" w14:textId="4FC9A3F7"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6" w:history="1">
            <w:r w:rsidRPr="00F95450">
              <w:rPr>
                <w:rStyle w:val="Hyperlink"/>
                <w:noProof/>
              </w:rPr>
              <w:t>Case stories</w:t>
            </w:r>
            <w:r>
              <w:rPr>
                <w:noProof/>
                <w:webHidden/>
              </w:rPr>
              <w:tab/>
            </w:r>
            <w:r>
              <w:rPr>
                <w:noProof/>
                <w:webHidden/>
              </w:rPr>
              <w:fldChar w:fldCharType="begin"/>
            </w:r>
            <w:r>
              <w:rPr>
                <w:noProof/>
                <w:webHidden/>
              </w:rPr>
              <w:instrText xml:space="preserve"> PAGEREF _Toc193094366 \h </w:instrText>
            </w:r>
            <w:r>
              <w:rPr>
                <w:noProof/>
                <w:webHidden/>
              </w:rPr>
            </w:r>
            <w:r>
              <w:rPr>
                <w:noProof/>
                <w:webHidden/>
              </w:rPr>
              <w:fldChar w:fldCharType="separate"/>
            </w:r>
            <w:r>
              <w:rPr>
                <w:noProof/>
                <w:webHidden/>
              </w:rPr>
              <w:t>35</w:t>
            </w:r>
            <w:r>
              <w:rPr>
                <w:noProof/>
                <w:webHidden/>
              </w:rPr>
              <w:fldChar w:fldCharType="end"/>
            </w:r>
          </w:hyperlink>
        </w:p>
        <w:p w14:paraId="348265F8" w14:textId="3153DCEA"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7" w:history="1">
            <w:r w:rsidRPr="00F95450">
              <w:rPr>
                <w:rStyle w:val="Hyperlink"/>
                <w:noProof/>
              </w:rPr>
              <w:t>Annex 1: REP Program Logic Diagram</w:t>
            </w:r>
            <w:r>
              <w:rPr>
                <w:noProof/>
                <w:webHidden/>
              </w:rPr>
              <w:tab/>
            </w:r>
            <w:r>
              <w:rPr>
                <w:noProof/>
                <w:webHidden/>
              </w:rPr>
              <w:fldChar w:fldCharType="begin"/>
            </w:r>
            <w:r>
              <w:rPr>
                <w:noProof/>
                <w:webHidden/>
              </w:rPr>
              <w:instrText xml:space="preserve"> PAGEREF _Toc193094367 \h </w:instrText>
            </w:r>
            <w:r>
              <w:rPr>
                <w:noProof/>
                <w:webHidden/>
              </w:rPr>
            </w:r>
            <w:r>
              <w:rPr>
                <w:noProof/>
                <w:webHidden/>
              </w:rPr>
              <w:fldChar w:fldCharType="separate"/>
            </w:r>
            <w:r>
              <w:rPr>
                <w:noProof/>
                <w:webHidden/>
              </w:rPr>
              <w:t>37</w:t>
            </w:r>
            <w:r>
              <w:rPr>
                <w:noProof/>
                <w:webHidden/>
              </w:rPr>
              <w:fldChar w:fldCharType="end"/>
            </w:r>
          </w:hyperlink>
        </w:p>
        <w:p w14:paraId="098EB4A3" w14:textId="06D3AA8A"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8" w:history="1">
            <w:r w:rsidRPr="00F95450">
              <w:rPr>
                <w:rStyle w:val="Hyperlink"/>
                <w:noProof/>
              </w:rPr>
              <w:t>Annex 2: REP Activities July 2023-December 2024</w:t>
            </w:r>
            <w:r>
              <w:rPr>
                <w:noProof/>
                <w:webHidden/>
              </w:rPr>
              <w:tab/>
            </w:r>
            <w:r>
              <w:rPr>
                <w:noProof/>
                <w:webHidden/>
              </w:rPr>
              <w:fldChar w:fldCharType="begin"/>
            </w:r>
            <w:r>
              <w:rPr>
                <w:noProof/>
                <w:webHidden/>
              </w:rPr>
              <w:instrText xml:space="preserve"> PAGEREF _Toc193094368 \h </w:instrText>
            </w:r>
            <w:r>
              <w:rPr>
                <w:noProof/>
                <w:webHidden/>
              </w:rPr>
            </w:r>
            <w:r>
              <w:rPr>
                <w:noProof/>
                <w:webHidden/>
              </w:rPr>
              <w:fldChar w:fldCharType="separate"/>
            </w:r>
            <w:r>
              <w:rPr>
                <w:noProof/>
                <w:webHidden/>
              </w:rPr>
              <w:t>38</w:t>
            </w:r>
            <w:r>
              <w:rPr>
                <w:noProof/>
                <w:webHidden/>
              </w:rPr>
              <w:fldChar w:fldCharType="end"/>
            </w:r>
          </w:hyperlink>
        </w:p>
        <w:p w14:paraId="42B48703" w14:textId="3278DE0A"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69" w:history="1">
            <w:r w:rsidRPr="00F95450">
              <w:rPr>
                <w:rStyle w:val="Hyperlink"/>
                <w:noProof/>
              </w:rPr>
              <w:t>Annex 3: Evaluation questions</w:t>
            </w:r>
            <w:r>
              <w:rPr>
                <w:noProof/>
                <w:webHidden/>
              </w:rPr>
              <w:tab/>
            </w:r>
            <w:r>
              <w:rPr>
                <w:noProof/>
                <w:webHidden/>
              </w:rPr>
              <w:fldChar w:fldCharType="begin"/>
            </w:r>
            <w:r>
              <w:rPr>
                <w:noProof/>
                <w:webHidden/>
              </w:rPr>
              <w:instrText xml:space="preserve"> PAGEREF _Toc193094369 \h </w:instrText>
            </w:r>
            <w:r>
              <w:rPr>
                <w:noProof/>
                <w:webHidden/>
              </w:rPr>
            </w:r>
            <w:r>
              <w:rPr>
                <w:noProof/>
                <w:webHidden/>
              </w:rPr>
              <w:fldChar w:fldCharType="separate"/>
            </w:r>
            <w:r>
              <w:rPr>
                <w:noProof/>
                <w:webHidden/>
              </w:rPr>
              <w:t>39</w:t>
            </w:r>
            <w:r>
              <w:rPr>
                <w:noProof/>
                <w:webHidden/>
              </w:rPr>
              <w:fldChar w:fldCharType="end"/>
            </w:r>
          </w:hyperlink>
        </w:p>
        <w:p w14:paraId="22AC67F7" w14:textId="5E2F0271"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70" w:history="1">
            <w:r w:rsidRPr="00F95450">
              <w:rPr>
                <w:rStyle w:val="Hyperlink"/>
                <w:noProof/>
              </w:rPr>
              <w:t>Annex 4: Evaluation informants and documents reviewed</w:t>
            </w:r>
            <w:r>
              <w:rPr>
                <w:noProof/>
                <w:webHidden/>
              </w:rPr>
              <w:tab/>
            </w:r>
            <w:r>
              <w:rPr>
                <w:noProof/>
                <w:webHidden/>
              </w:rPr>
              <w:fldChar w:fldCharType="begin"/>
            </w:r>
            <w:r>
              <w:rPr>
                <w:noProof/>
                <w:webHidden/>
              </w:rPr>
              <w:instrText xml:space="preserve"> PAGEREF _Toc193094370 \h </w:instrText>
            </w:r>
            <w:r>
              <w:rPr>
                <w:noProof/>
                <w:webHidden/>
              </w:rPr>
            </w:r>
            <w:r>
              <w:rPr>
                <w:noProof/>
                <w:webHidden/>
              </w:rPr>
              <w:fldChar w:fldCharType="separate"/>
            </w:r>
            <w:r>
              <w:rPr>
                <w:noProof/>
                <w:webHidden/>
              </w:rPr>
              <w:t>40</w:t>
            </w:r>
            <w:r>
              <w:rPr>
                <w:noProof/>
                <w:webHidden/>
              </w:rPr>
              <w:fldChar w:fldCharType="end"/>
            </w:r>
          </w:hyperlink>
        </w:p>
        <w:p w14:paraId="4B1D3B75" w14:textId="08925DBD"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71" w:history="1">
            <w:r w:rsidRPr="00F95450">
              <w:rPr>
                <w:rStyle w:val="Hyperlink"/>
                <w:noProof/>
              </w:rPr>
              <w:t>Annex 5: Value for Money assessment rubric</w:t>
            </w:r>
            <w:r>
              <w:rPr>
                <w:noProof/>
                <w:webHidden/>
              </w:rPr>
              <w:tab/>
            </w:r>
            <w:r>
              <w:rPr>
                <w:noProof/>
                <w:webHidden/>
              </w:rPr>
              <w:fldChar w:fldCharType="begin"/>
            </w:r>
            <w:r>
              <w:rPr>
                <w:noProof/>
                <w:webHidden/>
              </w:rPr>
              <w:instrText xml:space="preserve"> PAGEREF _Toc193094371 \h </w:instrText>
            </w:r>
            <w:r>
              <w:rPr>
                <w:noProof/>
                <w:webHidden/>
              </w:rPr>
            </w:r>
            <w:r>
              <w:rPr>
                <w:noProof/>
                <w:webHidden/>
              </w:rPr>
              <w:fldChar w:fldCharType="separate"/>
            </w:r>
            <w:r>
              <w:rPr>
                <w:noProof/>
                <w:webHidden/>
              </w:rPr>
              <w:t>43</w:t>
            </w:r>
            <w:r>
              <w:rPr>
                <w:noProof/>
                <w:webHidden/>
              </w:rPr>
              <w:fldChar w:fldCharType="end"/>
            </w:r>
          </w:hyperlink>
        </w:p>
        <w:p w14:paraId="3B7ED158" w14:textId="73D38099" w:rsidR="00804F42" w:rsidRDefault="00804F42">
          <w:pPr>
            <w:pStyle w:val="TOC1"/>
            <w:tabs>
              <w:tab w:val="right" w:pos="9016"/>
            </w:tabs>
            <w:rPr>
              <w:rFonts w:asciiTheme="minorHAnsi" w:eastAsiaTheme="minorEastAsia" w:hAnsiTheme="minorHAnsi" w:cstheme="minorBidi"/>
              <w:noProof/>
              <w:kern w:val="2"/>
              <w:sz w:val="24"/>
              <w:szCs w:val="24"/>
              <w14:ligatures w14:val="standardContextual"/>
            </w:rPr>
          </w:pPr>
          <w:hyperlink w:anchor="_Toc193094372" w:history="1">
            <w:r w:rsidRPr="00F95450">
              <w:rPr>
                <w:rStyle w:val="Hyperlink"/>
                <w:rFonts w:ascii="Helvetica Neue" w:eastAsia="Helvetica Neue" w:hAnsi="Helvetica Neue" w:cs="Helvetica Neue"/>
                <w:noProof/>
              </w:rPr>
              <w:t xml:space="preserve">Annex 6: Assessment of </w:t>
            </w:r>
            <w:r w:rsidRPr="00F95450">
              <w:rPr>
                <w:rStyle w:val="Hyperlink"/>
                <w:noProof/>
              </w:rPr>
              <w:t>progress towards GEDSI Strategic Plan Outcomes</w:t>
            </w:r>
            <w:r>
              <w:rPr>
                <w:noProof/>
                <w:webHidden/>
              </w:rPr>
              <w:tab/>
            </w:r>
            <w:r>
              <w:rPr>
                <w:noProof/>
                <w:webHidden/>
              </w:rPr>
              <w:fldChar w:fldCharType="begin"/>
            </w:r>
            <w:r>
              <w:rPr>
                <w:noProof/>
                <w:webHidden/>
              </w:rPr>
              <w:instrText xml:space="preserve"> PAGEREF _Toc193094372 \h </w:instrText>
            </w:r>
            <w:r>
              <w:rPr>
                <w:noProof/>
                <w:webHidden/>
              </w:rPr>
            </w:r>
            <w:r>
              <w:rPr>
                <w:noProof/>
                <w:webHidden/>
              </w:rPr>
              <w:fldChar w:fldCharType="separate"/>
            </w:r>
            <w:r>
              <w:rPr>
                <w:noProof/>
                <w:webHidden/>
              </w:rPr>
              <w:t>44</w:t>
            </w:r>
            <w:r>
              <w:rPr>
                <w:noProof/>
                <w:webHidden/>
              </w:rPr>
              <w:fldChar w:fldCharType="end"/>
            </w:r>
          </w:hyperlink>
        </w:p>
        <w:p w14:paraId="5BA46942" w14:textId="0B31EEA5" w:rsidR="00D96B8F" w:rsidRDefault="00374E0D">
          <w:pPr>
            <w:widowControl w:val="0"/>
            <w:tabs>
              <w:tab w:val="right" w:pos="12000"/>
            </w:tabs>
            <w:spacing w:before="60" w:after="0" w:line="240" w:lineRule="auto"/>
            <w:rPr>
              <w:b/>
              <w:color w:val="000000"/>
              <w:sz w:val="22"/>
              <w:szCs w:val="22"/>
            </w:rPr>
          </w:pPr>
          <w:r>
            <w:fldChar w:fldCharType="end"/>
          </w:r>
        </w:p>
      </w:sdtContent>
    </w:sdt>
    <w:p w14:paraId="4D6701C3" w14:textId="77777777" w:rsidR="00D96B8F" w:rsidRDefault="00D96B8F"/>
    <w:p w14:paraId="03BB6831" w14:textId="77777777" w:rsidR="00D96B8F" w:rsidRDefault="00374E0D">
      <w:pPr>
        <w:rPr>
          <w:rFonts w:ascii="Helvetica Neue" w:eastAsia="Helvetica Neue" w:hAnsi="Helvetica Neue" w:cs="Helvetica Neue"/>
          <w:color w:val="336485"/>
          <w:sz w:val="36"/>
          <w:szCs w:val="36"/>
        </w:rPr>
      </w:pPr>
      <w:r>
        <w:br w:type="page"/>
      </w:r>
    </w:p>
    <w:p w14:paraId="4798C4D1" w14:textId="77777777" w:rsidR="00D96B8F" w:rsidRDefault="00D96B8F">
      <w:pPr>
        <w:pBdr>
          <w:top w:val="nil"/>
          <w:left w:val="nil"/>
          <w:bottom w:val="nil"/>
          <w:right w:val="nil"/>
          <w:between w:val="nil"/>
        </w:pBdr>
        <w:spacing w:line="240" w:lineRule="auto"/>
        <w:rPr>
          <w:b/>
          <w:color w:val="000000"/>
          <w:sz w:val="18"/>
          <w:szCs w:val="18"/>
        </w:rPr>
      </w:pPr>
    </w:p>
    <w:p w14:paraId="4AC3556D" w14:textId="77777777" w:rsidR="00D96B8F" w:rsidRDefault="00374E0D">
      <w:pPr>
        <w:pBdr>
          <w:top w:val="nil"/>
          <w:left w:val="nil"/>
          <w:bottom w:val="nil"/>
          <w:right w:val="nil"/>
          <w:between w:val="nil"/>
        </w:pBdr>
        <w:spacing w:line="240" w:lineRule="auto"/>
        <w:rPr>
          <w:color w:val="000000"/>
          <w:sz w:val="24"/>
          <w:szCs w:val="24"/>
        </w:rPr>
      </w:pPr>
      <w:r>
        <w:rPr>
          <w:b/>
          <w:color w:val="000000"/>
          <w:sz w:val="18"/>
          <w:szCs w:val="18"/>
        </w:rPr>
        <w:t>Copyright ©</w:t>
      </w:r>
      <w:r>
        <w:rPr>
          <w:color w:val="000000"/>
          <w:sz w:val="18"/>
          <w:szCs w:val="18"/>
        </w:rPr>
        <w:t> </w:t>
      </w:r>
      <w:r>
        <w:rPr>
          <w:b/>
          <w:color w:val="000000"/>
          <w:sz w:val="18"/>
          <w:szCs w:val="18"/>
        </w:rPr>
        <w:t>2025</w:t>
      </w:r>
      <w:r>
        <w:rPr>
          <w:color w:val="000000"/>
          <w:sz w:val="18"/>
          <w:szCs w:val="18"/>
        </w:rPr>
        <w:t> Pandanus Evaluation. All rights reserved. </w:t>
      </w:r>
    </w:p>
    <w:p w14:paraId="42B105B9" w14:textId="77777777" w:rsidR="00D96B8F" w:rsidRDefault="00D96B8F">
      <w:pPr>
        <w:pBdr>
          <w:top w:val="nil"/>
          <w:left w:val="nil"/>
          <w:bottom w:val="nil"/>
          <w:right w:val="nil"/>
          <w:between w:val="nil"/>
        </w:pBdr>
        <w:rPr>
          <w:color w:val="000000"/>
        </w:rPr>
      </w:pPr>
    </w:p>
    <w:p w14:paraId="1C355CDB" w14:textId="77777777" w:rsidR="00D96B8F" w:rsidRDefault="00374E0D">
      <w:pPr>
        <w:pBdr>
          <w:top w:val="nil"/>
          <w:left w:val="nil"/>
          <w:bottom w:val="nil"/>
          <w:right w:val="nil"/>
          <w:between w:val="nil"/>
        </w:pBdr>
        <w:rPr>
          <w:color w:val="000000"/>
        </w:rPr>
      </w:pPr>
      <w:r>
        <w:rPr>
          <w:color w:val="000000"/>
        </w:rPr>
        <w:t xml:space="preserve">Preferred citation: </w:t>
      </w:r>
    </w:p>
    <w:p w14:paraId="4637FE72" w14:textId="77777777" w:rsidR="00D96B8F" w:rsidRDefault="00374E0D">
      <w:r>
        <w:t>Harrison, N., Harrison, S., &amp; Nur, A. (2025), NCCTRC Regional Engagement Program Mid Term Review Report, Pandanus Evaluation, Prepared for the National Critical Care and Trauma Response Centre.</w:t>
      </w:r>
    </w:p>
    <w:p w14:paraId="6D2940CA" w14:textId="77777777" w:rsidR="00D96B8F" w:rsidRDefault="00374E0D">
      <w:r>
        <w:rPr>
          <w:color w:val="000000"/>
        </w:rPr>
        <w:t>Disclaimer: This publication has been funded by the National Critical Care and Trauma Response Centre (NCCTRC), an agency of the Northern Territory Department of Health. The views expressed in this publication are the author’s alone and do not necessarily reflect the views of the NCCTRC. The NCCTRC, its officers, employees and agents, accept no liability for any loss, damage or expense arising out of, or in connection with, any reliance on any omissions or inaccuracies in the material contained in this publication. This publication is intended to provide general information only and before entering into any particular transaction users should: rely on their own enquiries, skill and care in using the information; check with primary sources; and seek independent advice</w:t>
      </w:r>
      <w:proofErr w:type="gramStart"/>
      <w:r>
        <w:rPr>
          <w:color w:val="000000"/>
        </w:rPr>
        <w:t>. </w:t>
      </w:r>
      <w:r>
        <w:t xml:space="preserve"> </w:t>
      </w:r>
      <w:proofErr w:type="gramEnd"/>
    </w:p>
    <w:p w14:paraId="62A77C5E" w14:textId="77777777" w:rsidR="00D96B8F" w:rsidRDefault="00D96B8F"/>
    <w:p w14:paraId="4E5B0D12" w14:textId="77777777" w:rsidR="00D96B8F" w:rsidRDefault="00374E0D">
      <w:pPr>
        <w:pStyle w:val="Heading1"/>
      </w:pPr>
      <w:bookmarkStart w:id="0" w:name="_Toc193094359"/>
      <w:r>
        <w:t>Acknowledgements</w:t>
      </w:r>
      <w:bookmarkEnd w:id="0"/>
    </w:p>
    <w:p w14:paraId="16114D19"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_________________________________________________________________________________</w:t>
      </w:r>
    </w:p>
    <w:p w14:paraId="30C77E97" w14:textId="3BAE8652" w:rsidR="00D96B8F" w:rsidRDefault="00374E0D">
      <w:r>
        <w:t>The evaluation team acknowledge</w:t>
      </w:r>
      <w:r w:rsidR="00750685">
        <w:t>s</w:t>
      </w:r>
      <w:r>
        <w:t xml:space="preserve"> the many people who have contributed to and supported this Mid-Term Review. Thanks go to the National Critical Care and Trauma Response Centre’s Regional Engagement Program team for assisting with introductions and responding to our requests for information. </w:t>
      </w:r>
      <w:r w:rsidR="00750685">
        <w:t>We</w:t>
      </w:r>
      <w:r>
        <w:t xml:space="preserve"> </w:t>
      </w:r>
      <w:r w:rsidR="00750685">
        <w:t>also</w:t>
      </w:r>
      <w:r>
        <w:t xml:space="preserve"> thank the Department of Foreign Affairs and Trade staff in Canberra for assisting with our inquiries</w:t>
      </w:r>
      <w:r w:rsidR="00750685">
        <w:t>.</w:t>
      </w:r>
      <w:r>
        <w:t xml:space="preserve"> </w:t>
      </w:r>
    </w:p>
    <w:p w14:paraId="70503DC5" w14:textId="56A4568A" w:rsidR="00D96B8F" w:rsidRDefault="00374E0D">
      <w:r>
        <w:t xml:space="preserve">We acknowledge the many individuals who made time to be interviewed, completed the online survey and contributed to planning for the Mid-Term Review from across Fiji, Samoa, Timor-Leste, Tonga, Papua New Guinea, </w:t>
      </w:r>
      <w:r w:rsidR="0063639B">
        <w:t xml:space="preserve">and </w:t>
      </w:r>
      <w:r>
        <w:t xml:space="preserve">Solomon Islands. Also to individuals from partner organisations including SPC, WHO, RECSI and PHOENIX. </w:t>
      </w:r>
      <w:r w:rsidR="00750685">
        <w:t>We</w:t>
      </w:r>
      <w:r>
        <w:t xml:space="preserve"> have been privileged to speak to a wide variety of impressive and dedicated people</w:t>
      </w:r>
      <w:r w:rsidR="00750685">
        <w:t xml:space="preserve"> who are listed at the end of this document</w:t>
      </w:r>
      <w:r>
        <w:t xml:space="preserve">. We understand the heavy workload each carries and appreciate their time and assistance. </w:t>
      </w:r>
    </w:p>
    <w:p w14:paraId="515EA361" w14:textId="77777777" w:rsidR="00D96B8F" w:rsidRDefault="00374E0D">
      <w:r>
        <w:rPr>
          <w:noProof/>
        </w:rPr>
        <w:drawing>
          <wp:anchor distT="0" distB="0" distL="114300" distR="114300" simplePos="0" relativeHeight="251661312" behindDoc="0" locked="0" layoutInCell="1" hidden="0" allowOverlap="1" wp14:anchorId="7B94F19A" wp14:editId="1C05966F">
            <wp:simplePos x="0" y="0"/>
            <wp:positionH relativeFrom="column">
              <wp:posOffset>3588228</wp:posOffset>
            </wp:positionH>
            <wp:positionV relativeFrom="paragraph">
              <wp:posOffset>95250</wp:posOffset>
            </wp:positionV>
            <wp:extent cx="2145821" cy="900578"/>
            <wp:effectExtent l="0" t="0" r="0" b="0"/>
            <wp:wrapSquare wrapText="bothSides" distT="0" distB="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145821" cy="900578"/>
                    </a:xfrm>
                    <a:prstGeom prst="rect">
                      <a:avLst/>
                    </a:prstGeom>
                    <a:ln/>
                  </pic:spPr>
                </pic:pic>
              </a:graphicData>
            </a:graphic>
          </wp:anchor>
        </w:drawing>
      </w:r>
    </w:p>
    <w:p w14:paraId="36AEA0F9" w14:textId="77777777" w:rsidR="00D96B8F" w:rsidRDefault="00374E0D">
      <w:r>
        <w:t>Nea Harrison, Stephanie Harrison and Asha Nur</w:t>
      </w:r>
    </w:p>
    <w:p w14:paraId="6462370A" w14:textId="77777777" w:rsidR="00D96B8F" w:rsidRDefault="00D96B8F"/>
    <w:p w14:paraId="26E65885" w14:textId="77777777" w:rsidR="00D96B8F" w:rsidRDefault="00D96B8F">
      <w:pPr>
        <w:sectPr w:rsidR="00D96B8F">
          <w:footerReference w:type="default" r:id="rId10"/>
          <w:pgSz w:w="11906" w:h="16838"/>
          <w:pgMar w:top="1440" w:right="1440" w:bottom="1440" w:left="1440" w:header="567" w:footer="737" w:gutter="0"/>
          <w:pgNumType w:start="1"/>
          <w:cols w:space="720"/>
          <w:titlePg/>
        </w:sectPr>
      </w:pPr>
    </w:p>
    <w:p w14:paraId="6DDEB0A5" w14:textId="77777777" w:rsidR="00D96B8F" w:rsidRDefault="00374E0D">
      <w:pPr>
        <w:pStyle w:val="Heading1"/>
      </w:pPr>
      <w:bookmarkStart w:id="1" w:name="_Toc193094360"/>
      <w:r>
        <w:lastRenderedPageBreak/>
        <w:t>Acronyms and abbreviations</w:t>
      </w:r>
      <w:bookmarkEnd w:id="1"/>
    </w:p>
    <w:tbl>
      <w:tblPr>
        <w:tblStyle w:val="a"/>
        <w:tblW w:w="9015" w:type="dxa"/>
        <w:tblBorders>
          <w:top w:val="single" w:sz="4" w:space="0" w:color="B3CEE1"/>
          <w:left w:val="single" w:sz="4" w:space="0" w:color="B3CEE1"/>
          <w:bottom w:val="single" w:sz="4" w:space="0" w:color="B3CEE1"/>
          <w:right w:val="single" w:sz="4" w:space="0" w:color="B3CEE1"/>
          <w:insideH w:val="single" w:sz="4" w:space="0" w:color="B3CEE1"/>
          <w:insideV w:val="single" w:sz="4" w:space="0" w:color="B3CEE1"/>
        </w:tblBorders>
        <w:tblLayout w:type="fixed"/>
        <w:tblLook w:val="0400" w:firstRow="0" w:lastRow="0" w:firstColumn="0" w:lastColumn="0" w:noHBand="0" w:noVBand="1"/>
      </w:tblPr>
      <w:tblGrid>
        <w:gridCol w:w="1696"/>
        <w:gridCol w:w="7319"/>
      </w:tblGrid>
      <w:tr w:rsidR="00D96B8F" w14:paraId="17EC4248" w14:textId="77777777" w:rsidTr="00D96B8F">
        <w:tc>
          <w:tcPr>
            <w:tcW w:w="1696" w:type="dxa"/>
            <w:shd w:val="clear" w:color="auto" w:fill="auto"/>
          </w:tcPr>
          <w:p w14:paraId="132B8AFA" w14:textId="77777777" w:rsidR="00D96B8F" w:rsidRDefault="00374E0D">
            <w:pPr>
              <w:spacing w:before="60" w:after="60" w:line="276" w:lineRule="auto"/>
              <w:rPr>
                <w:sz w:val="20"/>
                <w:szCs w:val="20"/>
              </w:rPr>
            </w:pPr>
            <w:r>
              <w:rPr>
                <w:sz w:val="20"/>
                <w:szCs w:val="20"/>
              </w:rPr>
              <w:t>AUSMAT</w:t>
            </w:r>
          </w:p>
        </w:tc>
        <w:tc>
          <w:tcPr>
            <w:tcW w:w="7319" w:type="dxa"/>
            <w:shd w:val="clear" w:color="auto" w:fill="auto"/>
          </w:tcPr>
          <w:p w14:paraId="087F54FE" w14:textId="77777777" w:rsidR="00D96B8F" w:rsidRDefault="00374E0D">
            <w:pPr>
              <w:spacing w:before="60" w:after="60" w:line="276" w:lineRule="auto"/>
              <w:rPr>
                <w:sz w:val="20"/>
                <w:szCs w:val="20"/>
              </w:rPr>
            </w:pPr>
            <w:r>
              <w:rPr>
                <w:sz w:val="20"/>
                <w:szCs w:val="20"/>
              </w:rPr>
              <w:t>Australian Medical Assistance Teams</w:t>
            </w:r>
          </w:p>
        </w:tc>
      </w:tr>
      <w:tr w:rsidR="00D96B8F" w14:paraId="1855C38D" w14:textId="77777777" w:rsidTr="00D96B8F">
        <w:trPr>
          <w:trHeight w:val="355"/>
        </w:trPr>
        <w:tc>
          <w:tcPr>
            <w:tcW w:w="1696" w:type="dxa"/>
            <w:shd w:val="clear" w:color="auto" w:fill="auto"/>
          </w:tcPr>
          <w:p w14:paraId="5DB78BDC" w14:textId="77777777" w:rsidR="00D96B8F" w:rsidRDefault="00374E0D">
            <w:pPr>
              <w:spacing w:before="60" w:after="60" w:line="276" w:lineRule="auto"/>
              <w:rPr>
                <w:sz w:val="20"/>
                <w:szCs w:val="20"/>
              </w:rPr>
            </w:pPr>
            <w:r>
              <w:rPr>
                <w:sz w:val="20"/>
                <w:szCs w:val="20"/>
              </w:rPr>
              <w:t>DFAT</w:t>
            </w:r>
          </w:p>
        </w:tc>
        <w:tc>
          <w:tcPr>
            <w:tcW w:w="7319" w:type="dxa"/>
            <w:shd w:val="clear" w:color="auto" w:fill="auto"/>
          </w:tcPr>
          <w:p w14:paraId="657D709A" w14:textId="77777777" w:rsidR="00D96B8F" w:rsidRDefault="00374E0D">
            <w:pPr>
              <w:spacing w:before="60" w:after="60" w:line="276" w:lineRule="auto"/>
              <w:rPr>
                <w:sz w:val="20"/>
                <w:szCs w:val="20"/>
              </w:rPr>
            </w:pPr>
            <w:r>
              <w:rPr>
                <w:sz w:val="20"/>
                <w:szCs w:val="20"/>
              </w:rPr>
              <w:t>[Australian] Department of Foreign Affairs and Trade</w:t>
            </w:r>
          </w:p>
        </w:tc>
      </w:tr>
      <w:tr w:rsidR="00D96B8F" w14:paraId="2A073EB9" w14:textId="77777777" w:rsidTr="00D96B8F">
        <w:tc>
          <w:tcPr>
            <w:tcW w:w="1696" w:type="dxa"/>
            <w:shd w:val="clear" w:color="auto" w:fill="auto"/>
          </w:tcPr>
          <w:p w14:paraId="2D3BB883" w14:textId="40BB3668" w:rsidR="00D96B8F" w:rsidRDefault="00374E0D">
            <w:pPr>
              <w:spacing w:before="60" w:after="60" w:line="276" w:lineRule="auto"/>
              <w:rPr>
                <w:sz w:val="20"/>
                <w:szCs w:val="20"/>
              </w:rPr>
            </w:pPr>
            <w:r>
              <w:rPr>
                <w:sz w:val="20"/>
                <w:szCs w:val="20"/>
              </w:rPr>
              <w:t>ECC</w:t>
            </w:r>
          </w:p>
        </w:tc>
        <w:tc>
          <w:tcPr>
            <w:tcW w:w="7319" w:type="dxa"/>
            <w:shd w:val="clear" w:color="auto" w:fill="auto"/>
          </w:tcPr>
          <w:p w14:paraId="67224D95" w14:textId="77777777" w:rsidR="00D96B8F" w:rsidRDefault="00374E0D">
            <w:pPr>
              <w:spacing w:before="60" w:after="60" w:line="276" w:lineRule="auto"/>
              <w:rPr>
                <w:sz w:val="20"/>
                <w:szCs w:val="20"/>
              </w:rPr>
            </w:pPr>
            <w:r>
              <w:rPr>
                <w:sz w:val="20"/>
                <w:szCs w:val="20"/>
              </w:rPr>
              <w:t>Essentials of Critical Care</w:t>
            </w:r>
          </w:p>
        </w:tc>
      </w:tr>
      <w:tr w:rsidR="00D96B8F" w14:paraId="5DB9476D" w14:textId="77777777" w:rsidTr="00D96B8F">
        <w:tc>
          <w:tcPr>
            <w:tcW w:w="1696" w:type="dxa"/>
            <w:shd w:val="clear" w:color="auto" w:fill="auto"/>
          </w:tcPr>
          <w:p w14:paraId="21039724" w14:textId="77777777" w:rsidR="00D96B8F" w:rsidRDefault="00374E0D">
            <w:pPr>
              <w:spacing w:before="60" w:after="60" w:line="276" w:lineRule="auto"/>
              <w:rPr>
                <w:sz w:val="20"/>
                <w:szCs w:val="20"/>
              </w:rPr>
            </w:pPr>
            <w:r>
              <w:rPr>
                <w:sz w:val="20"/>
                <w:szCs w:val="20"/>
              </w:rPr>
              <w:t>EMT</w:t>
            </w:r>
          </w:p>
        </w:tc>
        <w:tc>
          <w:tcPr>
            <w:tcW w:w="7319" w:type="dxa"/>
            <w:shd w:val="clear" w:color="auto" w:fill="auto"/>
          </w:tcPr>
          <w:p w14:paraId="21CA01F1" w14:textId="77777777" w:rsidR="00D96B8F" w:rsidRDefault="00374E0D">
            <w:pPr>
              <w:spacing w:before="60" w:after="60" w:line="276" w:lineRule="auto"/>
              <w:rPr>
                <w:sz w:val="20"/>
                <w:szCs w:val="20"/>
              </w:rPr>
            </w:pPr>
            <w:r>
              <w:rPr>
                <w:sz w:val="20"/>
                <w:szCs w:val="20"/>
              </w:rPr>
              <w:t>Emergency Medical Team</w:t>
            </w:r>
          </w:p>
        </w:tc>
      </w:tr>
      <w:tr w:rsidR="00D96B8F" w14:paraId="7893CE79" w14:textId="77777777" w:rsidTr="00D96B8F">
        <w:tc>
          <w:tcPr>
            <w:tcW w:w="1696" w:type="dxa"/>
            <w:shd w:val="clear" w:color="auto" w:fill="auto"/>
          </w:tcPr>
          <w:p w14:paraId="27F60860" w14:textId="77777777" w:rsidR="00D96B8F" w:rsidRDefault="00374E0D">
            <w:pPr>
              <w:spacing w:before="60" w:after="60" w:line="276" w:lineRule="auto"/>
              <w:rPr>
                <w:sz w:val="20"/>
                <w:szCs w:val="20"/>
              </w:rPr>
            </w:pPr>
            <w:r>
              <w:rPr>
                <w:sz w:val="20"/>
                <w:szCs w:val="20"/>
              </w:rPr>
              <w:t>EOPO</w:t>
            </w:r>
          </w:p>
        </w:tc>
        <w:tc>
          <w:tcPr>
            <w:tcW w:w="7319" w:type="dxa"/>
            <w:shd w:val="clear" w:color="auto" w:fill="auto"/>
          </w:tcPr>
          <w:p w14:paraId="24AC144F" w14:textId="77777777" w:rsidR="00D96B8F" w:rsidRDefault="00374E0D">
            <w:pPr>
              <w:spacing w:before="60" w:after="60" w:line="276" w:lineRule="auto"/>
              <w:rPr>
                <w:sz w:val="20"/>
                <w:szCs w:val="20"/>
              </w:rPr>
            </w:pPr>
            <w:r>
              <w:rPr>
                <w:sz w:val="20"/>
                <w:szCs w:val="20"/>
              </w:rPr>
              <w:t>End of Program Outcome</w:t>
            </w:r>
          </w:p>
        </w:tc>
      </w:tr>
      <w:tr w:rsidR="00D96B8F" w14:paraId="426BAB4A" w14:textId="77777777" w:rsidTr="00D96B8F">
        <w:tc>
          <w:tcPr>
            <w:tcW w:w="1696" w:type="dxa"/>
            <w:shd w:val="clear" w:color="auto" w:fill="auto"/>
          </w:tcPr>
          <w:p w14:paraId="5964E580" w14:textId="77777777" w:rsidR="00D96B8F" w:rsidRDefault="00374E0D">
            <w:pPr>
              <w:spacing w:before="60" w:after="60" w:line="276" w:lineRule="auto"/>
              <w:rPr>
                <w:sz w:val="20"/>
                <w:szCs w:val="20"/>
              </w:rPr>
            </w:pPr>
            <w:r>
              <w:rPr>
                <w:sz w:val="20"/>
                <w:szCs w:val="20"/>
              </w:rPr>
              <w:t>FEMAT</w:t>
            </w:r>
          </w:p>
        </w:tc>
        <w:tc>
          <w:tcPr>
            <w:tcW w:w="7319" w:type="dxa"/>
            <w:shd w:val="clear" w:color="auto" w:fill="auto"/>
          </w:tcPr>
          <w:p w14:paraId="0EC54EC6" w14:textId="77777777" w:rsidR="00D96B8F" w:rsidRDefault="00374E0D">
            <w:pPr>
              <w:spacing w:before="60" w:after="60" w:line="276" w:lineRule="auto"/>
              <w:rPr>
                <w:sz w:val="20"/>
                <w:szCs w:val="20"/>
              </w:rPr>
            </w:pPr>
            <w:r>
              <w:rPr>
                <w:sz w:val="20"/>
                <w:szCs w:val="20"/>
              </w:rPr>
              <w:t>Fiji Emergency Medical Assistance Team</w:t>
            </w:r>
          </w:p>
        </w:tc>
      </w:tr>
      <w:tr w:rsidR="0063639B" w:rsidRPr="0063639B" w14:paraId="610C1B8B" w14:textId="77777777" w:rsidTr="00D96B8F">
        <w:tc>
          <w:tcPr>
            <w:tcW w:w="1696" w:type="dxa"/>
            <w:shd w:val="clear" w:color="auto" w:fill="auto"/>
          </w:tcPr>
          <w:p w14:paraId="78DEDB35" w14:textId="441E3171" w:rsidR="0063639B" w:rsidRPr="0063639B" w:rsidRDefault="0063639B">
            <w:pPr>
              <w:spacing w:before="60" w:after="60"/>
              <w:rPr>
                <w:sz w:val="20"/>
                <w:szCs w:val="20"/>
              </w:rPr>
            </w:pPr>
            <w:r w:rsidRPr="0063639B">
              <w:rPr>
                <w:sz w:val="20"/>
                <w:szCs w:val="20"/>
              </w:rPr>
              <w:t>GBV</w:t>
            </w:r>
          </w:p>
        </w:tc>
        <w:tc>
          <w:tcPr>
            <w:tcW w:w="7319" w:type="dxa"/>
            <w:shd w:val="clear" w:color="auto" w:fill="auto"/>
          </w:tcPr>
          <w:p w14:paraId="188C7FB6" w14:textId="70D021F5" w:rsidR="0063639B" w:rsidRPr="0063639B" w:rsidRDefault="0063639B">
            <w:pPr>
              <w:spacing w:before="60" w:after="60"/>
              <w:rPr>
                <w:sz w:val="20"/>
                <w:szCs w:val="20"/>
              </w:rPr>
            </w:pPr>
            <w:r>
              <w:rPr>
                <w:sz w:val="20"/>
                <w:szCs w:val="20"/>
              </w:rPr>
              <w:t>Gender based violence</w:t>
            </w:r>
          </w:p>
        </w:tc>
      </w:tr>
      <w:tr w:rsidR="00D96B8F" w14:paraId="62D2EA8C" w14:textId="77777777" w:rsidTr="00D96B8F">
        <w:tc>
          <w:tcPr>
            <w:tcW w:w="1696" w:type="dxa"/>
            <w:shd w:val="clear" w:color="auto" w:fill="auto"/>
          </w:tcPr>
          <w:p w14:paraId="526EADCA" w14:textId="529B8EDC" w:rsidR="00D96B8F" w:rsidRDefault="00CF5CC7">
            <w:pPr>
              <w:spacing w:before="60" w:after="60" w:line="276" w:lineRule="auto"/>
              <w:rPr>
                <w:sz w:val="20"/>
                <w:szCs w:val="20"/>
              </w:rPr>
            </w:pPr>
            <w:r>
              <w:rPr>
                <w:sz w:val="20"/>
                <w:szCs w:val="20"/>
              </w:rPr>
              <w:t>HMIMMS</w:t>
            </w:r>
          </w:p>
        </w:tc>
        <w:tc>
          <w:tcPr>
            <w:tcW w:w="7319" w:type="dxa"/>
            <w:shd w:val="clear" w:color="auto" w:fill="auto"/>
          </w:tcPr>
          <w:p w14:paraId="7B0DFDEA" w14:textId="77777777" w:rsidR="00D96B8F" w:rsidRDefault="00374E0D">
            <w:pPr>
              <w:spacing w:before="60" w:after="60" w:line="276" w:lineRule="auto"/>
              <w:rPr>
                <w:sz w:val="20"/>
                <w:szCs w:val="20"/>
              </w:rPr>
            </w:pPr>
            <w:r>
              <w:rPr>
                <w:sz w:val="20"/>
                <w:szCs w:val="20"/>
              </w:rPr>
              <w:t>Hospital Major Incident Medical Management and Support</w:t>
            </w:r>
          </w:p>
        </w:tc>
      </w:tr>
      <w:tr w:rsidR="00D96B8F" w14:paraId="28FAD447" w14:textId="77777777" w:rsidTr="00D96B8F">
        <w:tc>
          <w:tcPr>
            <w:tcW w:w="1696" w:type="dxa"/>
            <w:shd w:val="clear" w:color="auto" w:fill="auto"/>
          </w:tcPr>
          <w:p w14:paraId="507CF651" w14:textId="77777777" w:rsidR="00D96B8F" w:rsidRDefault="00374E0D">
            <w:pPr>
              <w:spacing w:before="60" w:after="60" w:line="276" w:lineRule="auto"/>
              <w:rPr>
                <w:sz w:val="20"/>
                <w:szCs w:val="20"/>
              </w:rPr>
            </w:pPr>
            <w:r>
              <w:rPr>
                <w:color w:val="000000"/>
                <w:sz w:val="20"/>
                <w:szCs w:val="20"/>
              </w:rPr>
              <w:t>HNGV</w:t>
            </w:r>
          </w:p>
        </w:tc>
        <w:tc>
          <w:tcPr>
            <w:tcW w:w="7319" w:type="dxa"/>
            <w:shd w:val="clear" w:color="auto" w:fill="auto"/>
          </w:tcPr>
          <w:p w14:paraId="65026C1F" w14:textId="326E2F4A" w:rsidR="00D96B8F" w:rsidRDefault="00374E0D">
            <w:pPr>
              <w:spacing w:before="60" w:after="60" w:line="276" w:lineRule="auto"/>
              <w:rPr>
                <w:sz w:val="20"/>
                <w:szCs w:val="20"/>
              </w:rPr>
            </w:pPr>
            <w:r>
              <w:rPr>
                <w:sz w:val="20"/>
                <w:szCs w:val="20"/>
                <w:highlight w:val="white"/>
              </w:rPr>
              <w:t>Guido Valadares </w:t>
            </w:r>
            <w:r>
              <w:rPr>
                <w:sz w:val="20"/>
                <w:szCs w:val="20"/>
              </w:rPr>
              <w:t>National Hospital [Timor</w:t>
            </w:r>
            <w:r w:rsidR="006F7528">
              <w:rPr>
                <w:sz w:val="20"/>
                <w:szCs w:val="20"/>
              </w:rPr>
              <w:t>-</w:t>
            </w:r>
            <w:r>
              <w:rPr>
                <w:sz w:val="20"/>
                <w:szCs w:val="20"/>
              </w:rPr>
              <w:t>Leste]</w:t>
            </w:r>
          </w:p>
        </w:tc>
      </w:tr>
      <w:tr w:rsidR="00D96B8F" w14:paraId="47D6773D" w14:textId="77777777" w:rsidTr="00D96B8F">
        <w:tc>
          <w:tcPr>
            <w:tcW w:w="1696" w:type="dxa"/>
            <w:shd w:val="clear" w:color="auto" w:fill="auto"/>
          </w:tcPr>
          <w:p w14:paraId="39AE7AAA" w14:textId="77777777" w:rsidR="00D96B8F" w:rsidRDefault="00374E0D">
            <w:pPr>
              <w:spacing w:before="60" w:after="60" w:line="276" w:lineRule="auto"/>
              <w:rPr>
                <w:sz w:val="20"/>
                <w:szCs w:val="20"/>
              </w:rPr>
            </w:pPr>
            <w:r>
              <w:rPr>
                <w:sz w:val="20"/>
                <w:szCs w:val="20"/>
              </w:rPr>
              <w:t>ICU</w:t>
            </w:r>
          </w:p>
        </w:tc>
        <w:tc>
          <w:tcPr>
            <w:tcW w:w="7319" w:type="dxa"/>
            <w:shd w:val="clear" w:color="auto" w:fill="auto"/>
          </w:tcPr>
          <w:p w14:paraId="75A4A18C" w14:textId="77777777" w:rsidR="00D96B8F" w:rsidRDefault="00374E0D">
            <w:pPr>
              <w:spacing w:before="60" w:after="60" w:line="276" w:lineRule="auto"/>
              <w:rPr>
                <w:sz w:val="20"/>
                <w:szCs w:val="20"/>
              </w:rPr>
            </w:pPr>
            <w:r>
              <w:rPr>
                <w:sz w:val="20"/>
                <w:szCs w:val="20"/>
              </w:rPr>
              <w:t>Intensive Care Unit</w:t>
            </w:r>
          </w:p>
        </w:tc>
      </w:tr>
      <w:tr w:rsidR="00D96B8F" w14:paraId="5C12A1AE" w14:textId="77777777" w:rsidTr="00D96B8F">
        <w:tc>
          <w:tcPr>
            <w:tcW w:w="1696" w:type="dxa"/>
            <w:tcBorders>
              <w:top w:val="single" w:sz="8" w:space="0" w:color="B3CEE1"/>
              <w:left w:val="single" w:sz="8" w:space="0" w:color="B3CEE1"/>
              <w:bottom w:val="single" w:sz="8" w:space="0" w:color="B3CEE1"/>
              <w:right w:val="single" w:sz="8" w:space="0" w:color="B3CEE1"/>
            </w:tcBorders>
            <w:shd w:val="clear" w:color="auto" w:fill="auto"/>
            <w:tcMar>
              <w:top w:w="0" w:type="dxa"/>
              <w:left w:w="100" w:type="dxa"/>
              <w:bottom w:w="0" w:type="dxa"/>
              <w:right w:w="100" w:type="dxa"/>
            </w:tcMar>
          </w:tcPr>
          <w:p w14:paraId="09A930E9" w14:textId="77777777" w:rsidR="00D96B8F" w:rsidRDefault="00374E0D">
            <w:pPr>
              <w:spacing w:before="0"/>
              <w:rPr>
                <w:sz w:val="20"/>
                <w:szCs w:val="20"/>
              </w:rPr>
            </w:pPr>
            <w:r>
              <w:rPr>
                <w:sz w:val="20"/>
                <w:szCs w:val="20"/>
              </w:rPr>
              <w:t>INSP-TL</w:t>
            </w:r>
          </w:p>
        </w:tc>
        <w:tc>
          <w:tcPr>
            <w:tcW w:w="7319" w:type="dxa"/>
            <w:tcBorders>
              <w:top w:val="single" w:sz="8" w:space="0" w:color="B3CEE1"/>
              <w:left w:val="nil"/>
              <w:bottom w:val="single" w:sz="8" w:space="0" w:color="B3CEE1"/>
              <w:right w:val="single" w:sz="8" w:space="0" w:color="B3CEE1"/>
            </w:tcBorders>
            <w:shd w:val="clear" w:color="auto" w:fill="auto"/>
            <w:tcMar>
              <w:top w:w="0" w:type="dxa"/>
              <w:left w:w="100" w:type="dxa"/>
              <w:bottom w:w="0" w:type="dxa"/>
              <w:right w:w="100" w:type="dxa"/>
            </w:tcMar>
          </w:tcPr>
          <w:p w14:paraId="3AC614A4" w14:textId="32B9596C" w:rsidR="00D96B8F" w:rsidRDefault="00374E0D">
            <w:pPr>
              <w:spacing w:before="0"/>
              <w:rPr>
                <w:sz w:val="20"/>
                <w:szCs w:val="20"/>
              </w:rPr>
            </w:pPr>
            <w:r>
              <w:rPr>
                <w:sz w:val="20"/>
                <w:szCs w:val="20"/>
              </w:rPr>
              <w:t>Instituto Nacional de Saúde Pública de Timor-Leste (Timor</w:t>
            </w:r>
            <w:r w:rsidR="006F7528">
              <w:rPr>
                <w:sz w:val="20"/>
                <w:szCs w:val="20"/>
              </w:rPr>
              <w:t>-</w:t>
            </w:r>
            <w:r>
              <w:rPr>
                <w:sz w:val="20"/>
                <w:szCs w:val="20"/>
              </w:rPr>
              <w:t>Leste Public Health Institute)</w:t>
            </w:r>
          </w:p>
        </w:tc>
      </w:tr>
      <w:tr w:rsidR="00D96B8F" w14:paraId="47BD801C" w14:textId="77777777" w:rsidTr="00D96B8F">
        <w:tc>
          <w:tcPr>
            <w:tcW w:w="1696" w:type="dxa"/>
            <w:shd w:val="clear" w:color="auto" w:fill="auto"/>
          </w:tcPr>
          <w:p w14:paraId="51D182B3" w14:textId="77777777" w:rsidR="00D96B8F" w:rsidRDefault="00374E0D">
            <w:pPr>
              <w:spacing w:before="60" w:after="60" w:line="276" w:lineRule="auto"/>
              <w:rPr>
                <w:sz w:val="20"/>
                <w:szCs w:val="20"/>
              </w:rPr>
            </w:pPr>
            <w:r>
              <w:rPr>
                <w:sz w:val="20"/>
                <w:szCs w:val="20"/>
              </w:rPr>
              <w:t>IO</w:t>
            </w:r>
          </w:p>
        </w:tc>
        <w:tc>
          <w:tcPr>
            <w:tcW w:w="7319" w:type="dxa"/>
            <w:shd w:val="clear" w:color="auto" w:fill="auto"/>
          </w:tcPr>
          <w:p w14:paraId="6D8FFBD8" w14:textId="77777777" w:rsidR="00D96B8F" w:rsidRDefault="00374E0D">
            <w:pPr>
              <w:spacing w:before="60" w:after="60" w:line="276" w:lineRule="auto"/>
              <w:rPr>
                <w:sz w:val="20"/>
                <w:szCs w:val="20"/>
              </w:rPr>
            </w:pPr>
            <w:r>
              <w:rPr>
                <w:sz w:val="20"/>
                <w:szCs w:val="20"/>
              </w:rPr>
              <w:t>Intermediate outcome</w:t>
            </w:r>
          </w:p>
        </w:tc>
      </w:tr>
      <w:tr w:rsidR="00D96B8F" w14:paraId="535EAB42" w14:textId="77777777" w:rsidTr="00D96B8F">
        <w:tc>
          <w:tcPr>
            <w:tcW w:w="1696" w:type="dxa"/>
            <w:shd w:val="clear" w:color="auto" w:fill="auto"/>
          </w:tcPr>
          <w:p w14:paraId="4BE88890" w14:textId="77777777" w:rsidR="00D96B8F" w:rsidRDefault="00374E0D">
            <w:pPr>
              <w:spacing w:before="60" w:after="60" w:line="276" w:lineRule="auto"/>
              <w:rPr>
                <w:sz w:val="20"/>
                <w:szCs w:val="20"/>
              </w:rPr>
            </w:pPr>
            <w:r>
              <w:rPr>
                <w:sz w:val="20"/>
                <w:szCs w:val="20"/>
              </w:rPr>
              <w:t>MELF</w:t>
            </w:r>
          </w:p>
        </w:tc>
        <w:tc>
          <w:tcPr>
            <w:tcW w:w="7319" w:type="dxa"/>
            <w:shd w:val="clear" w:color="auto" w:fill="auto"/>
          </w:tcPr>
          <w:p w14:paraId="32CBE6B6" w14:textId="77777777" w:rsidR="00D96B8F" w:rsidRDefault="00374E0D">
            <w:pPr>
              <w:spacing w:before="60" w:after="60" w:line="276" w:lineRule="auto"/>
              <w:rPr>
                <w:sz w:val="20"/>
                <w:szCs w:val="20"/>
              </w:rPr>
            </w:pPr>
            <w:r>
              <w:rPr>
                <w:sz w:val="20"/>
                <w:szCs w:val="20"/>
              </w:rPr>
              <w:t>Monitoring, Evaluation and Learning Framework</w:t>
            </w:r>
          </w:p>
        </w:tc>
      </w:tr>
      <w:tr w:rsidR="00D96B8F" w14:paraId="5521C229" w14:textId="77777777" w:rsidTr="00D96B8F">
        <w:tc>
          <w:tcPr>
            <w:tcW w:w="1696" w:type="dxa"/>
            <w:shd w:val="clear" w:color="auto" w:fill="auto"/>
          </w:tcPr>
          <w:p w14:paraId="71DCE654" w14:textId="77777777" w:rsidR="00D96B8F" w:rsidRDefault="00374E0D">
            <w:pPr>
              <w:spacing w:before="60" w:after="60" w:line="276" w:lineRule="auto"/>
              <w:rPr>
                <w:sz w:val="20"/>
                <w:szCs w:val="20"/>
              </w:rPr>
            </w:pPr>
            <w:r>
              <w:rPr>
                <w:sz w:val="20"/>
                <w:szCs w:val="20"/>
              </w:rPr>
              <w:t>MIMMS</w:t>
            </w:r>
          </w:p>
        </w:tc>
        <w:tc>
          <w:tcPr>
            <w:tcW w:w="7319" w:type="dxa"/>
            <w:shd w:val="clear" w:color="auto" w:fill="auto"/>
          </w:tcPr>
          <w:p w14:paraId="427D1F2C" w14:textId="77777777" w:rsidR="00D96B8F" w:rsidRDefault="00374E0D">
            <w:pPr>
              <w:spacing w:before="60" w:after="60" w:line="276" w:lineRule="auto"/>
              <w:rPr>
                <w:sz w:val="20"/>
                <w:szCs w:val="20"/>
              </w:rPr>
            </w:pPr>
            <w:r>
              <w:rPr>
                <w:sz w:val="20"/>
                <w:szCs w:val="20"/>
              </w:rPr>
              <w:t>Major Incident Medical Management and Support</w:t>
            </w:r>
          </w:p>
        </w:tc>
      </w:tr>
      <w:tr w:rsidR="00F87F62" w:rsidRPr="00F87F62" w14:paraId="05049375" w14:textId="77777777" w:rsidTr="00D96B8F">
        <w:tc>
          <w:tcPr>
            <w:tcW w:w="1696" w:type="dxa"/>
            <w:shd w:val="clear" w:color="auto" w:fill="auto"/>
          </w:tcPr>
          <w:p w14:paraId="7F67CD45" w14:textId="6720C412" w:rsidR="00F87F62" w:rsidRPr="00F87F62" w:rsidRDefault="00F87F62">
            <w:pPr>
              <w:spacing w:before="60" w:after="60"/>
              <w:rPr>
                <w:sz w:val="20"/>
                <w:szCs w:val="20"/>
              </w:rPr>
            </w:pPr>
            <w:r w:rsidRPr="00F87F62">
              <w:rPr>
                <w:sz w:val="20"/>
                <w:szCs w:val="20"/>
              </w:rPr>
              <w:t>MoH</w:t>
            </w:r>
          </w:p>
        </w:tc>
        <w:tc>
          <w:tcPr>
            <w:tcW w:w="7319" w:type="dxa"/>
            <w:shd w:val="clear" w:color="auto" w:fill="auto"/>
          </w:tcPr>
          <w:p w14:paraId="4C3AC0D5" w14:textId="2685B711" w:rsidR="00F87F62" w:rsidRPr="00F87F62" w:rsidRDefault="00F87F62">
            <w:pPr>
              <w:spacing w:before="60" w:after="60"/>
              <w:rPr>
                <w:sz w:val="20"/>
                <w:szCs w:val="20"/>
              </w:rPr>
            </w:pPr>
            <w:r w:rsidRPr="00F87F62">
              <w:rPr>
                <w:sz w:val="20"/>
                <w:szCs w:val="20"/>
              </w:rPr>
              <w:t>Ministry of Health</w:t>
            </w:r>
          </w:p>
        </w:tc>
      </w:tr>
      <w:tr w:rsidR="00F87F62" w:rsidRPr="00F87F62" w14:paraId="3AEC9D2F" w14:textId="77777777" w:rsidTr="00D96B8F">
        <w:tc>
          <w:tcPr>
            <w:tcW w:w="1696" w:type="dxa"/>
            <w:shd w:val="clear" w:color="auto" w:fill="auto"/>
          </w:tcPr>
          <w:p w14:paraId="6A51F495" w14:textId="70CB042A" w:rsidR="00F87F62" w:rsidRPr="00F87F62" w:rsidRDefault="00F87F62">
            <w:pPr>
              <w:spacing w:before="60" w:after="60"/>
              <w:rPr>
                <w:sz w:val="20"/>
                <w:szCs w:val="20"/>
              </w:rPr>
            </w:pPr>
            <w:r w:rsidRPr="00F87F62">
              <w:rPr>
                <w:sz w:val="20"/>
                <w:szCs w:val="20"/>
              </w:rPr>
              <w:t>MoHMS</w:t>
            </w:r>
          </w:p>
        </w:tc>
        <w:tc>
          <w:tcPr>
            <w:tcW w:w="7319" w:type="dxa"/>
            <w:shd w:val="clear" w:color="auto" w:fill="auto"/>
          </w:tcPr>
          <w:p w14:paraId="6520EB38" w14:textId="4D5C06D0" w:rsidR="00F87F62" w:rsidRPr="00F87F62" w:rsidRDefault="00F87F62">
            <w:pPr>
              <w:spacing w:before="60" w:after="60"/>
              <w:rPr>
                <w:sz w:val="20"/>
                <w:szCs w:val="20"/>
              </w:rPr>
            </w:pPr>
            <w:r w:rsidRPr="00F87F62">
              <w:rPr>
                <w:sz w:val="20"/>
                <w:szCs w:val="20"/>
              </w:rPr>
              <w:t>Ministry of Health and Medical Services</w:t>
            </w:r>
          </w:p>
        </w:tc>
      </w:tr>
      <w:tr w:rsidR="00D96B8F" w14:paraId="0E135FD1" w14:textId="77777777" w:rsidTr="00D96B8F">
        <w:tc>
          <w:tcPr>
            <w:tcW w:w="1696" w:type="dxa"/>
            <w:shd w:val="clear" w:color="auto" w:fill="auto"/>
          </w:tcPr>
          <w:p w14:paraId="0B227D4F" w14:textId="77777777" w:rsidR="00D96B8F" w:rsidRDefault="00374E0D">
            <w:pPr>
              <w:spacing w:before="60" w:after="60" w:line="276" w:lineRule="auto"/>
              <w:rPr>
                <w:sz w:val="20"/>
                <w:szCs w:val="20"/>
              </w:rPr>
            </w:pPr>
            <w:r>
              <w:rPr>
                <w:sz w:val="20"/>
                <w:szCs w:val="20"/>
              </w:rPr>
              <w:t xml:space="preserve">NCCTRC </w:t>
            </w:r>
          </w:p>
        </w:tc>
        <w:tc>
          <w:tcPr>
            <w:tcW w:w="7319" w:type="dxa"/>
            <w:shd w:val="clear" w:color="auto" w:fill="auto"/>
          </w:tcPr>
          <w:p w14:paraId="452DEE14" w14:textId="77777777" w:rsidR="00D96B8F" w:rsidRDefault="00374E0D">
            <w:pPr>
              <w:spacing w:before="60" w:after="60" w:line="276" w:lineRule="auto"/>
              <w:rPr>
                <w:sz w:val="20"/>
                <w:szCs w:val="20"/>
              </w:rPr>
            </w:pPr>
            <w:r>
              <w:rPr>
                <w:sz w:val="20"/>
                <w:szCs w:val="20"/>
              </w:rPr>
              <w:t>National Critical Care and Trauma Response Centre</w:t>
            </w:r>
          </w:p>
        </w:tc>
      </w:tr>
      <w:tr w:rsidR="00594D12" w:rsidRPr="00594D12" w14:paraId="0BFE117F" w14:textId="77777777" w:rsidTr="00D96B8F">
        <w:tc>
          <w:tcPr>
            <w:tcW w:w="1696" w:type="dxa"/>
            <w:shd w:val="clear" w:color="auto" w:fill="auto"/>
          </w:tcPr>
          <w:p w14:paraId="2FD0F8AC" w14:textId="423B24CE" w:rsidR="00594D12" w:rsidRPr="00594D12" w:rsidRDefault="00594D12">
            <w:pPr>
              <w:spacing w:before="60" w:after="60"/>
              <w:rPr>
                <w:sz w:val="20"/>
                <w:szCs w:val="20"/>
              </w:rPr>
            </w:pPr>
            <w:r>
              <w:rPr>
                <w:sz w:val="20"/>
                <w:szCs w:val="20"/>
              </w:rPr>
              <w:t>NDMO</w:t>
            </w:r>
          </w:p>
        </w:tc>
        <w:tc>
          <w:tcPr>
            <w:tcW w:w="7319" w:type="dxa"/>
            <w:shd w:val="clear" w:color="auto" w:fill="auto"/>
          </w:tcPr>
          <w:p w14:paraId="7EE0AA9C" w14:textId="71FFC494" w:rsidR="00594D12" w:rsidRPr="00594D12" w:rsidRDefault="00594D12">
            <w:pPr>
              <w:spacing w:before="60" w:after="60"/>
              <w:rPr>
                <w:sz w:val="20"/>
                <w:szCs w:val="20"/>
              </w:rPr>
            </w:pPr>
            <w:r>
              <w:rPr>
                <w:sz w:val="20"/>
                <w:szCs w:val="20"/>
              </w:rPr>
              <w:t>National Disaster Management Office</w:t>
            </w:r>
          </w:p>
        </w:tc>
      </w:tr>
      <w:tr w:rsidR="00D96B8F" w14:paraId="0915BC59" w14:textId="77777777" w:rsidTr="00D96B8F">
        <w:tc>
          <w:tcPr>
            <w:tcW w:w="1696" w:type="dxa"/>
            <w:shd w:val="clear" w:color="auto" w:fill="auto"/>
          </w:tcPr>
          <w:p w14:paraId="184F93A5" w14:textId="490F6D4A" w:rsidR="00D96B8F" w:rsidRDefault="00374E0D">
            <w:pPr>
              <w:spacing w:before="60" w:after="60" w:line="276" w:lineRule="auto"/>
              <w:rPr>
                <w:sz w:val="20"/>
                <w:szCs w:val="20"/>
              </w:rPr>
            </w:pPr>
            <w:r>
              <w:rPr>
                <w:sz w:val="20"/>
                <w:szCs w:val="20"/>
              </w:rPr>
              <w:t>NEMT</w:t>
            </w:r>
          </w:p>
        </w:tc>
        <w:tc>
          <w:tcPr>
            <w:tcW w:w="7319" w:type="dxa"/>
            <w:shd w:val="clear" w:color="auto" w:fill="auto"/>
          </w:tcPr>
          <w:p w14:paraId="3FDFD5B1" w14:textId="401FE45E" w:rsidR="00D96B8F" w:rsidRDefault="00374E0D">
            <w:pPr>
              <w:spacing w:before="60" w:after="60" w:line="276" w:lineRule="auto"/>
              <w:rPr>
                <w:sz w:val="20"/>
                <w:szCs w:val="20"/>
              </w:rPr>
            </w:pPr>
            <w:r>
              <w:rPr>
                <w:sz w:val="20"/>
                <w:szCs w:val="20"/>
              </w:rPr>
              <w:t>National Emergency Management Team</w:t>
            </w:r>
          </w:p>
        </w:tc>
      </w:tr>
      <w:tr w:rsidR="00D96B8F" w14:paraId="10161454" w14:textId="77777777" w:rsidTr="00D96B8F">
        <w:tc>
          <w:tcPr>
            <w:tcW w:w="1696" w:type="dxa"/>
            <w:shd w:val="clear" w:color="auto" w:fill="auto"/>
          </w:tcPr>
          <w:p w14:paraId="21E75C07" w14:textId="77777777" w:rsidR="00D96B8F" w:rsidRDefault="00374E0D">
            <w:pPr>
              <w:spacing w:before="60" w:after="60" w:line="276" w:lineRule="auto"/>
              <w:rPr>
                <w:sz w:val="20"/>
                <w:szCs w:val="20"/>
              </w:rPr>
            </w:pPr>
            <w:r>
              <w:rPr>
                <w:sz w:val="20"/>
                <w:szCs w:val="20"/>
              </w:rPr>
              <w:t>OPD</w:t>
            </w:r>
          </w:p>
        </w:tc>
        <w:tc>
          <w:tcPr>
            <w:tcW w:w="7319" w:type="dxa"/>
            <w:shd w:val="clear" w:color="auto" w:fill="auto"/>
          </w:tcPr>
          <w:p w14:paraId="43C24D23" w14:textId="77777777" w:rsidR="00D96B8F" w:rsidRDefault="00374E0D">
            <w:pPr>
              <w:spacing w:before="60" w:after="60" w:line="276" w:lineRule="auto"/>
              <w:rPr>
                <w:sz w:val="20"/>
                <w:szCs w:val="20"/>
              </w:rPr>
            </w:pPr>
            <w:r>
              <w:rPr>
                <w:sz w:val="20"/>
                <w:szCs w:val="20"/>
              </w:rPr>
              <w:t>Organisations of People with Disability</w:t>
            </w:r>
          </w:p>
        </w:tc>
      </w:tr>
      <w:tr w:rsidR="00D96B8F" w14:paraId="7E641ADF" w14:textId="77777777" w:rsidTr="00D96B8F">
        <w:tc>
          <w:tcPr>
            <w:tcW w:w="1696" w:type="dxa"/>
            <w:shd w:val="clear" w:color="auto" w:fill="auto"/>
          </w:tcPr>
          <w:p w14:paraId="3A16A179" w14:textId="77777777" w:rsidR="00D96B8F" w:rsidRDefault="00374E0D">
            <w:pPr>
              <w:spacing w:before="60" w:after="60" w:line="276" w:lineRule="auto"/>
              <w:rPr>
                <w:sz w:val="20"/>
                <w:szCs w:val="20"/>
              </w:rPr>
            </w:pPr>
            <w:r>
              <w:rPr>
                <w:sz w:val="20"/>
                <w:szCs w:val="20"/>
              </w:rPr>
              <w:t>PHOENIX</w:t>
            </w:r>
          </w:p>
        </w:tc>
        <w:tc>
          <w:tcPr>
            <w:tcW w:w="7319" w:type="dxa"/>
            <w:shd w:val="clear" w:color="auto" w:fill="auto"/>
          </w:tcPr>
          <w:p w14:paraId="113D7953" w14:textId="77777777" w:rsidR="00D96B8F" w:rsidRDefault="00374E0D">
            <w:pPr>
              <w:spacing w:before="60" w:after="60" w:line="276" w:lineRule="auto"/>
              <w:rPr>
                <w:sz w:val="20"/>
                <w:szCs w:val="20"/>
              </w:rPr>
            </w:pPr>
            <w:r>
              <w:rPr>
                <w:sz w:val="20"/>
                <w:szCs w:val="20"/>
              </w:rPr>
              <w:t>Public Health Operations in Emergencies for National Strengthening in the Indo-Pacific</w:t>
            </w:r>
          </w:p>
        </w:tc>
      </w:tr>
      <w:tr w:rsidR="00D96B8F" w14:paraId="5BAFC49A" w14:textId="77777777" w:rsidTr="00D96B8F">
        <w:tc>
          <w:tcPr>
            <w:tcW w:w="1696" w:type="dxa"/>
            <w:shd w:val="clear" w:color="auto" w:fill="auto"/>
          </w:tcPr>
          <w:p w14:paraId="596E6E35" w14:textId="77777777" w:rsidR="00D96B8F" w:rsidRDefault="00374E0D">
            <w:pPr>
              <w:spacing w:before="60" w:after="60" w:line="276" w:lineRule="auto"/>
              <w:rPr>
                <w:sz w:val="20"/>
                <w:szCs w:val="20"/>
              </w:rPr>
            </w:pPr>
            <w:r>
              <w:rPr>
                <w:sz w:val="20"/>
                <w:szCs w:val="20"/>
              </w:rPr>
              <w:t>PNG</w:t>
            </w:r>
          </w:p>
        </w:tc>
        <w:tc>
          <w:tcPr>
            <w:tcW w:w="7319" w:type="dxa"/>
            <w:shd w:val="clear" w:color="auto" w:fill="auto"/>
          </w:tcPr>
          <w:p w14:paraId="7C86D53F" w14:textId="77777777" w:rsidR="00D96B8F" w:rsidRDefault="00374E0D">
            <w:pPr>
              <w:spacing w:before="60" w:after="60" w:line="276" w:lineRule="auto"/>
              <w:rPr>
                <w:sz w:val="20"/>
                <w:szCs w:val="20"/>
              </w:rPr>
            </w:pPr>
            <w:r>
              <w:rPr>
                <w:sz w:val="20"/>
                <w:szCs w:val="20"/>
              </w:rPr>
              <w:t>Papua New Guinea</w:t>
            </w:r>
          </w:p>
        </w:tc>
      </w:tr>
      <w:tr w:rsidR="00D96B8F" w14:paraId="56515371" w14:textId="77777777" w:rsidTr="00D96B8F">
        <w:tc>
          <w:tcPr>
            <w:tcW w:w="1696" w:type="dxa"/>
            <w:shd w:val="clear" w:color="auto" w:fill="auto"/>
          </w:tcPr>
          <w:p w14:paraId="01162563" w14:textId="4DB3560E" w:rsidR="00D96B8F" w:rsidRDefault="00374E0D">
            <w:pPr>
              <w:spacing w:before="60" w:after="60" w:line="276" w:lineRule="auto"/>
              <w:rPr>
                <w:sz w:val="20"/>
                <w:szCs w:val="20"/>
              </w:rPr>
            </w:pPr>
            <w:r>
              <w:rPr>
                <w:sz w:val="20"/>
                <w:szCs w:val="20"/>
              </w:rPr>
              <w:t xml:space="preserve">PNG </w:t>
            </w:r>
            <w:r w:rsidR="008F2607">
              <w:rPr>
                <w:sz w:val="20"/>
                <w:szCs w:val="20"/>
              </w:rPr>
              <w:t>EMT</w:t>
            </w:r>
          </w:p>
        </w:tc>
        <w:tc>
          <w:tcPr>
            <w:tcW w:w="7319" w:type="dxa"/>
            <w:shd w:val="clear" w:color="auto" w:fill="auto"/>
          </w:tcPr>
          <w:p w14:paraId="49A4E77C" w14:textId="77777777" w:rsidR="00D96B8F" w:rsidRDefault="00374E0D">
            <w:pPr>
              <w:spacing w:before="60" w:after="60" w:line="276" w:lineRule="auto"/>
              <w:rPr>
                <w:sz w:val="20"/>
                <w:szCs w:val="20"/>
              </w:rPr>
            </w:pPr>
            <w:r>
              <w:rPr>
                <w:sz w:val="20"/>
                <w:szCs w:val="20"/>
              </w:rPr>
              <w:t>Papua New Guinea Emergency Medical Team</w:t>
            </w:r>
          </w:p>
        </w:tc>
      </w:tr>
      <w:tr w:rsidR="00D96B8F" w14:paraId="1A88ACDF" w14:textId="77777777" w:rsidTr="00D96B8F">
        <w:tc>
          <w:tcPr>
            <w:tcW w:w="1696" w:type="dxa"/>
            <w:shd w:val="clear" w:color="auto" w:fill="auto"/>
          </w:tcPr>
          <w:p w14:paraId="08FB01BA" w14:textId="77777777" w:rsidR="00D96B8F" w:rsidRDefault="00374E0D">
            <w:pPr>
              <w:spacing w:before="60" w:after="60" w:line="276" w:lineRule="auto"/>
              <w:rPr>
                <w:sz w:val="20"/>
                <w:szCs w:val="20"/>
              </w:rPr>
            </w:pPr>
            <w:r>
              <w:rPr>
                <w:sz w:val="20"/>
                <w:szCs w:val="20"/>
              </w:rPr>
              <w:t>RECSI</w:t>
            </w:r>
          </w:p>
        </w:tc>
        <w:tc>
          <w:tcPr>
            <w:tcW w:w="7319" w:type="dxa"/>
            <w:shd w:val="clear" w:color="auto" w:fill="auto"/>
          </w:tcPr>
          <w:p w14:paraId="207DF0B9" w14:textId="77777777" w:rsidR="00D96B8F" w:rsidRDefault="00374E0D">
            <w:pPr>
              <w:spacing w:before="60" w:after="60" w:line="276" w:lineRule="auto"/>
              <w:rPr>
                <w:sz w:val="20"/>
                <w:szCs w:val="20"/>
              </w:rPr>
            </w:pPr>
            <w:r>
              <w:rPr>
                <w:sz w:val="20"/>
                <w:szCs w:val="20"/>
              </w:rPr>
              <w:t>Regional Emergency and Critical Care Systems Strengthening Initiative</w:t>
            </w:r>
          </w:p>
        </w:tc>
      </w:tr>
      <w:tr w:rsidR="00D96B8F" w14:paraId="35E1AED1" w14:textId="77777777" w:rsidTr="00D96B8F">
        <w:tc>
          <w:tcPr>
            <w:tcW w:w="1696" w:type="dxa"/>
            <w:shd w:val="clear" w:color="auto" w:fill="auto"/>
          </w:tcPr>
          <w:p w14:paraId="085C9B51" w14:textId="77777777" w:rsidR="00D96B8F" w:rsidRDefault="00374E0D">
            <w:pPr>
              <w:spacing w:before="60" w:after="60" w:line="276" w:lineRule="auto"/>
              <w:rPr>
                <w:sz w:val="20"/>
                <w:szCs w:val="20"/>
              </w:rPr>
            </w:pPr>
            <w:r>
              <w:rPr>
                <w:sz w:val="20"/>
                <w:szCs w:val="20"/>
              </w:rPr>
              <w:t>REP</w:t>
            </w:r>
          </w:p>
        </w:tc>
        <w:tc>
          <w:tcPr>
            <w:tcW w:w="7319" w:type="dxa"/>
            <w:shd w:val="clear" w:color="auto" w:fill="auto"/>
          </w:tcPr>
          <w:p w14:paraId="63BF1DA8" w14:textId="77777777" w:rsidR="00D96B8F" w:rsidRDefault="00374E0D">
            <w:pPr>
              <w:spacing w:before="60" w:after="60" w:line="276" w:lineRule="auto"/>
              <w:rPr>
                <w:sz w:val="20"/>
                <w:szCs w:val="20"/>
              </w:rPr>
            </w:pPr>
            <w:r>
              <w:rPr>
                <w:sz w:val="20"/>
                <w:szCs w:val="20"/>
              </w:rPr>
              <w:t>Regional Engagement Program</w:t>
            </w:r>
          </w:p>
        </w:tc>
      </w:tr>
      <w:tr w:rsidR="00D96B8F" w14:paraId="76E5A6B2" w14:textId="77777777" w:rsidTr="00D96B8F">
        <w:tc>
          <w:tcPr>
            <w:tcW w:w="1696" w:type="dxa"/>
            <w:shd w:val="clear" w:color="auto" w:fill="auto"/>
          </w:tcPr>
          <w:p w14:paraId="2DFC5A46" w14:textId="77777777" w:rsidR="00D96B8F" w:rsidRDefault="00374E0D">
            <w:pPr>
              <w:spacing w:before="60" w:after="60" w:line="276" w:lineRule="auto"/>
              <w:rPr>
                <w:sz w:val="20"/>
                <w:szCs w:val="20"/>
              </w:rPr>
            </w:pPr>
            <w:r>
              <w:rPr>
                <w:sz w:val="20"/>
                <w:szCs w:val="20"/>
              </w:rPr>
              <w:t>RIDE</w:t>
            </w:r>
          </w:p>
        </w:tc>
        <w:tc>
          <w:tcPr>
            <w:tcW w:w="7319" w:type="dxa"/>
            <w:shd w:val="clear" w:color="auto" w:fill="auto"/>
          </w:tcPr>
          <w:p w14:paraId="451FFACF" w14:textId="77777777" w:rsidR="00D96B8F" w:rsidRDefault="00374E0D">
            <w:pPr>
              <w:spacing w:before="60" w:after="60" w:line="276" w:lineRule="auto"/>
              <w:rPr>
                <w:sz w:val="20"/>
                <w:szCs w:val="20"/>
              </w:rPr>
            </w:pPr>
            <w:r>
              <w:rPr>
                <w:sz w:val="20"/>
                <w:szCs w:val="20"/>
              </w:rPr>
              <w:t>Rehabilitation in Disasters and Emergencies</w:t>
            </w:r>
          </w:p>
        </w:tc>
      </w:tr>
      <w:tr w:rsidR="00D96B8F" w14:paraId="371444D1" w14:textId="77777777" w:rsidTr="00D96B8F">
        <w:tc>
          <w:tcPr>
            <w:tcW w:w="1696" w:type="dxa"/>
            <w:shd w:val="clear" w:color="auto" w:fill="auto"/>
          </w:tcPr>
          <w:p w14:paraId="6338F026" w14:textId="77777777" w:rsidR="00D96B8F" w:rsidRDefault="00374E0D">
            <w:pPr>
              <w:spacing w:before="60" w:after="60" w:line="276" w:lineRule="auto"/>
              <w:rPr>
                <w:sz w:val="20"/>
                <w:szCs w:val="20"/>
              </w:rPr>
            </w:pPr>
            <w:r>
              <w:rPr>
                <w:sz w:val="20"/>
                <w:szCs w:val="20"/>
              </w:rPr>
              <w:t>SEMAT</w:t>
            </w:r>
          </w:p>
        </w:tc>
        <w:tc>
          <w:tcPr>
            <w:tcW w:w="7319" w:type="dxa"/>
            <w:shd w:val="clear" w:color="auto" w:fill="auto"/>
          </w:tcPr>
          <w:p w14:paraId="1A61DAD1" w14:textId="77777777" w:rsidR="00D96B8F" w:rsidRDefault="00374E0D">
            <w:pPr>
              <w:spacing w:before="60" w:after="60" w:line="276" w:lineRule="auto"/>
              <w:rPr>
                <w:sz w:val="20"/>
                <w:szCs w:val="20"/>
              </w:rPr>
            </w:pPr>
            <w:r>
              <w:rPr>
                <w:sz w:val="20"/>
                <w:szCs w:val="20"/>
              </w:rPr>
              <w:t>Samoa Emergency Medical Team</w:t>
            </w:r>
          </w:p>
        </w:tc>
      </w:tr>
      <w:tr w:rsidR="00D96B8F" w14:paraId="011BDCE9" w14:textId="77777777" w:rsidTr="00D96B8F">
        <w:tc>
          <w:tcPr>
            <w:tcW w:w="1696" w:type="dxa"/>
            <w:shd w:val="clear" w:color="auto" w:fill="auto"/>
          </w:tcPr>
          <w:p w14:paraId="1FA0C4F1" w14:textId="77777777" w:rsidR="00D96B8F" w:rsidRDefault="00374E0D">
            <w:pPr>
              <w:spacing w:before="60" w:after="60" w:line="276" w:lineRule="auto"/>
              <w:rPr>
                <w:sz w:val="20"/>
                <w:szCs w:val="20"/>
              </w:rPr>
            </w:pPr>
            <w:r>
              <w:rPr>
                <w:sz w:val="20"/>
                <w:szCs w:val="20"/>
              </w:rPr>
              <w:t>SOLMAT</w:t>
            </w:r>
          </w:p>
        </w:tc>
        <w:tc>
          <w:tcPr>
            <w:tcW w:w="7319" w:type="dxa"/>
            <w:shd w:val="clear" w:color="auto" w:fill="auto"/>
          </w:tcPr>
          <w:p w14:paraId="75B0222C" w14:textId="77777777" w:rsidR="00D96B8F" w:rsidRDefault="00374E0D">
            <w:pPr>
              <w:spacing w:before="60" w:after="60" w:line="276" w:lineRule="auto"/>
              <w:rPr>
                <w:sz w:val="20"/>
                <w:szCs w:val="20"/>
              </w:rPr>
            </w:pPr>
            <w:r>
              <w:rPr>
                <w:sz w:val="20"/>
                <w:szCs w:val="20"/>
              </w:rPr>
              <w:t>Solomon Islands Emergency Medical Assistance Team</w:t>
            </w:r>
          </w:p>
        </w:tc>
      </w:tr>
      <w:tr w:rsidR="009107EA" w:rsidRPr="009107EA" w14:paraId="057042F8" w14:textId="77777777" w:rsidTr="00D96B8F">
        <w:tc>
          <w:tcPr>
            <w:tcW w:w="1696" w:type="dxa"/>
            <w:shd w:val="clear" w:color="auto" w:fill="auto"/>
          </w:tcPr>
          <w:p w14:paraId="53E88781" w14:textId="66518721" w:rsidR="009107EA" w:rsidRPr="009107EA" w:rsidRDefault="009107EA">
            <w:pPr>
              <w:spacing w:before="60" w:after="60"/>
              <w:rPr>
                <w:sz w:val="20"/>
                <w:szCs w:val="20"/>
              </w:rPr>
            </w:pPr>
            <w:r w:rsidRPr="009107EA">
              <w:rPr>
                <w:sz w:val="20"/>
                <w:szCs w:val="20"/>
              </w:rPr>
              <w:t>SOP</w:t>
            </w:r>
          </w:p>
        </w:tc>
        <w:tc>
          <w:tcPr>
            <w:tcW w:w="7319" w:type="dxa"/>
            <w:shd w:val="clear" w:color="auto" w:fill="auto"/>
          </w:tcPr>
          <w:p w14:paraId="1AA34A90" w14:textId="1905C18E" w:rsidR="009107EA" w:rsidRPr="009107EA" w:rsidRDefault="009107EA">
            <w:pPr>
              <w:spacing w:before="60" w:after="60"/>
              <w:rPr>
                <w:sz w:val="20"/>
                <w:szCs w:val="20"/>
              </w:rPr>
            </w:pPr>
            <w:r w:rsidRPr="009107EA">
              <w:rPr>
                <w:sz w:val="20"/>
                <w:szCs w:val="20"/>
              </w:rPr>
              <w:t>Standard Operating Procedure</w:t>
            </w:r>
          </w:p>
        </w:tc>
      </w:tr>
      <w:tr w:rsidR="00D96B8F" w14:paraId="541BF258" w14:textId="77777777" w:rsidTr="00D96B8F">
        <w:tc>
          <w:tcPr>
            <w:tcW w:w="1696" w:type="dxa"/>
            <w:shd w:val="clear" w:color="auto" w:fill="auto"/>
          </w:tcPr>
          <w:p w14:paraId="24F691EA" w14:textId="77777777" w:rsidR="00D96B8F" w:rsidRDefault="00374E0D">
            <w:pPr>
              <w:spacing w:before="60" w:after="60" w:line="276" w:lineRule="auto"/>
              <w:rPr>
                <w:sz w:val="20"/>
                <w:szCs w:val="20"/>
              </w:rPr>
            </w:pPr>
            <w:r>
              <w:rPr>
                <w:sz w:val="20"/>
                <w:szCs w:val="20"/>
              </w:rPr>
              <w:t>SPC</w:t>
            </w:r>
          </w:p>
        </w:tc>
        <w:tc>
          <w:tcPr>
            <w:tcW w:w="7319" w:type="dxa"/>
            <w:shd w:val="clear" w:color="auto" w:fill="auto"/>
          </w:tcPr>
          <w:p w14:paraId="22488B7D" w14:textId="77777777" w:rsidR="00D96B8F" w:rsidRDefault="00374E0D">
            <w:pPr>
              <w:spacing w:before="60" w:after="60" w:line="276" w:lineRule="auto"/>
              <w:rPr>
                <w:sz w:val="20"/>
                <w:szCs w:val="20"/>
              </w:rPr>
            </w:pPr>
            <w:r>
              <w:rPr>
                <w:sz w:val="20"/>
                <w:szCs w:val="20"/>
              </w:rPr>
              <w:t>The Pacific Community</w:t>
            </w:r>
          </w:p>
        </w:tc>
      </w:tr>
      <w:tr w:rsidR="00D96B8F" w14:paraId="06E94D0A" w14:textId="77777777" w:rsidTr="00D96B8F">
        <w:tc>
          <w:tcPr>
            <w:tcW w:w="1696" w:type="dxa"/>
            <w:shd w:val="clear" w:color="auto" w:fill="auto"/>
          </w:tcPr>
          <w:p w14:paraId="4F2CF771" w14:textId="77777777" w:rsidR="00D96B8F" w:rsidRDefault="00374E0D">
            <w:pPr>
              <w:spacing w:before="60" w:after="60" w:line="276" w:lineRule="auto"/>
              <w:rPr>
                <w:sz w:val="20"/>
                <w:szCs w:val="20"/>
              </w:rPr>
            </w:pPr>
            <w:r>
              <w:rPr>
                <w:sz w:val="20"/>
                <w:szCs w:val="20"/>
              </w:rPr>
              <w:t>TEMAT</w:t>
            </w:r>
          </w:p>
        </w:tc>
        <w:tc>
          <w:tcPr>
            <w:tcW w:w="7319" w:type="dxa"/>
            <w:shd w:val="clear" w:color="auto" w:fill="auto"/>
          </w:tcPr>
          <w:p w14:paraId="0B1D87A4" w14:textId="77777777" w:rsidR="00D96B8F" w:rsidRDefault="00374E0D">
            <w:pPr>
              <w:spacing w:before="60" w:after="60" w:line="276" w:lineRule="auto"/>
              <w:rPr>
                <w:sz w:val="20"/>
                <w:szCs w:val="20"/>
              </w:rPr>
            </w:pPr>
            <w:r>
              <w:rPr>
                <w:sz w:val="20"/>
                <w:szCs w:val="20"/>
              </w:rPr>
              <w:t>Tonga Emergency Medical Assistance Team</w:t>
            </w:r>
          </w:p>
        </w:tc>
      </w:tr>
      <w:tr w:rsidR="00D96B8F" w14:paraId="2D67C84A" w14:textId="77777777" w:rsidTr="00D96B8F">
        <w:tc>
          <w:tcPr>
            <w:tcW w:w="1696" w:type="dxa"/>
            <w:shd w:val="clear" w:color="auto" w:fill="auto"/>
          </w:tcPr>
          <w:p w14:paraId="3F3D1D6C" w14:textId="77777777" w:rsidR="00D96B8F" w:rsidRDefault="00374E0D">
            <w:pPr>
              <w:spacing w:before="60" w:after="60" w:line="276" w:lineRule="auto"/>
              <w:rPr>
                <w:sz w:val="20"/>
                <w:szCs w:val="20"/>
              </w:rPr>
            </w:pPr>
            <w:r>
              <w:rPr>
                <w:sz w:val="20"/>
                <w:szCs w:val="20"/>
              </w:rPr>
              <w:t>WHO</w:t>
            </w:r>
          </w:p>
        </w:tc>
        <w:tc>
          <w:tcPr>
            <w:tcW w:w="7319" w:type="dxa"/>
            <w:shd w:val="clear" w:color="auto" w:fill="auto"/>
          </w:tcPr>
          <w:p w14:paraId="269E9932" w14:textId="77777777" w:rsidR="00D96B8F" w:rsidRDefault="00374E0D">
            <w:pPr>
              <w:spacing w:before="60" w:after="60" w:line="276" w:lineRule="auto"/>
              <w:rPr>
                <w:sz w:val="20"/>
                <w:szCs w:val="20"/>
              </w:rPr>
            </w:pPr>
            <w:r>
              <w:rPr>
                <w:sz w:val="20"/>
                <w:szCs w:val="20"/>
              </w:rPr>
              <w:t>World Health Organization</w:t>
            </w:r>
          </w:p>
        </w:tc>
      </w:tr>
    </w:tbl>
    <w:p w14:paraId="7C5FB13B" w14:textId="77777777" w:rsidR="00D96B8F" w:rsidRDefault="00374E0D">
      <w:pPr>
        <w:pStyle w:val="Heading1"/>
      </w:pPr>
      <w:bookmarkStart w:id="2" w:name="_Toc193094361"/>
      <w:r>
        <w:lastRenderedPageBreak/>
        <w:t>Executive summary</w:t>
      </w:r>
      <w:bookmarkEnd w:id="2"/>
    </w:p>
    <w:p w14:paraId="7E1F2143"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_________________________________________________________________________________</w:t>
      </w:r>
    </w:p>
    <w:p w14:paraId="0B4C0440" w14:textId="6FEB3054" w:rsidR="00D96B8F" w:rsidRDefault="00374E0D">
      <w:pPr>
        <w:spacing w:line="275" w:lineRule="auto"/>
      </w:pPr>
      <w:r>
        <w:t>This report documents the findings from the National Critical Care and Trauma Response Centre’s (NCCTRC) Regional Engagement Program (REP) Mid-Term Review (MTR). It covers the period July 2023</w:t>
      </w:r>
      <w:r w:rsidR="00750685">
        <w:t xml:space="preserve"> to </w:t>
      </w:r>
      <w:r>
        <w:t>December 2024.</w:t>
      </w:r>
    </w:p>
    <w:p w14:paraId="7E4BB6EE" w14:textId="127986C9" w:rsidR="00D96B8F" w:rsidRDefault="00374E0D">
      <w:pPr>
        <w:spacing w:line="275" w:lineRule="auto"/>
      </w:pPr>
      <w:r>
        <w:t xml:space="preserve">The REP is subject to a Complex Grant Agreement signed by the Northern Territory Government and Department of Foreign Affairs and Trade (DFAT). The REP supports partners in the Pacific and Timor-Leste to prepare for, respond to, and recover from all hazards health emergencies to save lives and reduce suffering. The REP takes a </w:t>
      </w:r>
      <w:r w:rsidR="006F7528">
        <w:t>t</w:t>
      </w:r>
      <w:r>
        <w:t>iered approach to provide support across seven countries: Fiji, Samoa</w:t>
      </w:r>
      <w:r w:rsidR="00383A83">
        <w:t>, T</w:t>
      </w:r>
      <w:r>
        <w:t>imor-Leste</w:t>
      </w:r>
      <w:r w:rsidR="00383A83">
        <w:t>,</w:t>
      </w:r>
      <w:r>
        <w:t xml:space="preserve"> Papua New Guinea (PNG), Solomon Islands, Tonga and Vanuatu</w:t>
      </w:r>
      <w:r w:rsidR="00383A83">
        <w:t>. REP e</w:t>
      </w:r>
      <w:r>
        <w:t>ngage</w:t>
      </w:r>
      <w:r w:rsidR="00264C3E">
        <w:t>s</w:t>
      </w:r>
      <w:r>
        <w:t xml:space="preserve"> with other Pacific countries in response to a direct request and in negotiation with DFAT.</w:t>
      </w:r>
    </w:p>
    <w:p w14:paraId="39B5C4B1" w14:textId="77777777" w:rsidR="00D96B8F" w:rsidRDefault="00374E0D">
      <w:pPr>
        <w:spacing w:line="275" w:lineRule="auto"/>
      </w:pPr>
      <w:r>
        <w:t>The MTR assessed the REP’s success in achieving progress towards its planned end of program outcomes (EOPOs). It looked at REP’s alignment and linkages with other programs working in the same settings and its progress integrating gender equality, disability and social inclusion (GEDSI) initiatives into program design and implementation. It considered its contribution to sustainability and recommendations for building on these in the coming years. Finally, the MTR assessed the extent to which the program provided value for money for DFAT, the Pacific and Timor-Leste and made an assessment on whether the extension option should be activated to extend the program to 2026.</w:t>
      </w:r>
    </w:p>
    <w:p w14:paraId="0D479A4A" w14:textId="77777777" w:rsidR="00D96B8F" w:rsidRDefault="00374E0D">
      <w:pPr>
        <w:spacing w:line="275" w:lineRule="auto"/>
      </w:pPr>
      <w:r>
        <w:t>The MTR was conducted in February 2025 using a mixed-methods approach to answer the key evaluation questions. The MTR included a systematic review of program documents and in-depth semi structured interviews from a purposive sample from six Tier 1 and Tier 2 countries as well as regional representatives and Australian stakeholders.</w:t>
      </w:r>
    </w:p>
    <w:p w14:paraId="0EF6B026" w14:textId="77777777" w:rsidR="00D96B8F" w:rsidRDefault="00374E0D">
      <w:pPr>
        <w:pStyle w:val="Heading4"/>
        <w:keepNext w:val="0"/>
        <w:keepLines w:val="0"/>
        <w:spacing w:line="276" w:lineRule="auto"/>
      </w:pPr>
      <w:bookmarkStart w:id="3" w:name="_igdnl2wtme5q" w:colFirst="0" w:colLast="0"/>
      <w:bookmarkEnd w:id="3"/>
      <w:r>
        <w:t>Summary of findings</w:t>
      </w:r>
    </w:p>
    <w:p w14:paraId="28D05C2D" w14:textId="77777777" w:rsidR="00D96B8F" w:rsidRDefault="00374E0D">
      <w:pPr>
        <w:pStyle w:val="Heading4"/>
        <w:keepNext w:val="0"/>
        <w:keepLines w:val="0"/>
        <w:spacing w:line="276" w:lineRule="auto"/>
        <w:rPr>
          <w:color w:val="244061"/>
        </w:rPr>
      </w:pPr>
      <w:bookmarkStart w:id="4" w:name="_yrexqlexfdcc" w:colFirst="0" w:colLast="0"/>
      <w:bookmarkEnd w:id="4"/>
      <w:r>
        <w:rPr>
          <w:color w:val="244061"/>
        </w:rPr>
        <w:t>Effectiveness</w:t>
      </w:r>
    </w:p>
    <w:p w14:paraId="5C6CF0EE" w14:textId="71E7759F" w:rsidR="00D96B8F" w:rsidRDefault="00374E0D">
      <w:pPr>
        <w:spacing w:line="275" w:lineRule="auto"/>
      </w:pPr>
      <w:r>
        <w:t>The REP is achieving expected progress towards its EOPOs</w:t>
      </w:r>
      <w:r w:rsidR="00264C3E">
        <w:t>,</w:t>
      </w:r>
      <w:r>
        <w:t xml:space="preserve"> according to agreed timelines. Factors contributing to the REP’s progress towards its EOPOs include:</w:t>
      </w:r>
    </w:p>
    <w:p w14:paraId="5A63B858" w14:textId="77777777" w:rsidR="00D96B8F" w:rsidRDefault="00374E0D" w:rsidP="008362A3">
      <w:pPr>
        <w:numPr>
          <w:ilvl w:val="0"/>
          <w:numId w:val="16"/>
        </w:numPr>
        <w:spacing w:before="0" w:after="60"/>
        <w:ind w:left="714" w:hanging="357"/>
      </w:pPr>
      <w:r>
        <w:t xml:space="preserve">Leadership and delivery of training by Pacific and Timor-Leste presenters; </w:t>
      </w:r>
    </w:p>
    <w:p w14:paraId="3EA3F8A9" w14:textId="77777777" w:rsidR="00D96B8F" w:rsidRDefault="00374E0D" w:rsidP="008362A3">
      <w:pPr>
        <w:numPr>
          <w:ilvl w:val="0"/>
          <w:numId w:val="16"/>
        </w:numPr>
        <w:spacing w:before="0" w:after="60"/>
        <w:ind w:left="714" w:hanging="357"/>
      </w:pPr>
      <w:r>
        <w:t>Adaption and contextualisation of training content by Pacific and Timor-Leste presenters;</w:t>
      </w:r>
    </w:p>
    <w:p w14:paraId="33874C6E" w14:textId="77777777" w:rsidR="00D96B8F" w:rsidRDefault="00374E0D" w:rsidP="008362A3">
      <w:pPr>
        <w:numPr>
          <w:ilvl w:val="0"/>
          <w:numId w:val="16"/>
        </w:numPr>
        <w:spacing w:before="0" w:after="60"/>
        <w:ind w:left="714" w:hanging="357"/>
      </w:pPr>
      <w:r>
        <w:t>Relevance of training to local contexts and applicability to national priorities;</w:t>
      </w:r>
    </w:p>
    <w:p w14:paraId="688BD40D" w14:textId="77777777" w:rsidR="00D96B8F" w:rsidRDefault="00374E0D" w:rsidP="008362A3">
      <w:pPr>
        <w:numPr>
          <w:ilvl w:val="0"/>
          <w:numId w:val="16"/>
        </w:numPr>
        <w:spacing w:before="0" w:after="60"/>
        <w:ind w:left="714" w:hanging="357"/>
      </w:pPr>
      <w:r>
        <w:t xml:space="preserve">Confidence and preparedness of REP participants to apply knowledge and skills in their own contexts; </w:t>
      </w:r>
    </w:p>
    <w:p w14:paraId="5752EA7C" w14:textId="77777777" w:rsidR="00D96B8F" w:rsidRDefault="00374E0D" w:rsidP="008362A3">
      <w:pPr>
        <w:numPr>
          <w:ilvl w:val="0"/>
          <w:numId w:val="16"/>
        </w:numPr>
        <w:spacing w:before="0" w:after="60"/>
        <w:ind w:left="714" w:hanging="357"/>
      </w:pPr>
      <w:r>
        <w:t>Creation of safe spaces to discuss impacts of disaster on vulnerable populations;</w:t>
      </w:r>
    </w:p>
    <w:p w14:paraId="22FA893D" w14:textId="77777777" w:rsidR="00D96B8F" w:rsidRDefault="00374E0D" w:rsidP="008362A3">
      <w:pPr>
        <w:numPr>
          <w:ilvl w:val="0"/>
          <w:numId w:val="16"/>
        </w:numPr>
        <w:spacing w:before="0" w:after="60"/>
        <w:ind w:left="714" w:hanging="357"/>
      </w:pPr>
      <w:r>
        <w:t>Establishment of strong and enduring relationships with national health emergency response leaders and international partners.</w:t>
      </w:r>
    </w:p>
    <w:p w14:paraId="006FBC1C" w14:textId="77777777" w:rsidR="00D96B8F" w:rsidRDefault="00374E0D">
      <w:pPr>
        <w:spacing w:before="0" w:after="0"/>
      </w:pPr>
      <w:r>
        <w:t>Factors preventing REP’s progress towards its EOPOs include:</w:t>
      </w:r>
    </w:p>
    <w:p w14:paraId="0C3D99F0" w14:textId="1DCF8D3F" w:rsidR="00D96B8F" w:rsidRDefault="007B7910" w:rsidP="008362A3">
      <w:pPr>
        <w:pStyle w:val="ListParagraph"/>
        <w:numPr>
          <w:ilvl w:val="0"/>
          <w:numId w:val="25"/>
        </w:numPr>
        <w:spacing w:after="0"/>
      </w:pPr>
      <w:r>
        <w:t>Engaging and working with gender equality groups to strengthen the GEDSI and gender-based violence (GBV) component of REP training.</w:t>
      </w:r>
    </w:p>
    <w:p w14:paraId="32474369" w14:textId="394003F0" w:rsidR="00D96B8F" w:rsidRDefault="00374E0D" w:rsidP="00264C3E">
      <w:r>
        <w:t>There is strong evidence that the program supports localisation and coordination</w:t>
      </w:r>
      <w:r w:rsidR="00AD0D41">
        <w:t xml:space="preserve">. </w:t>
      </w:r>
      <w:r w:rsidR="00264C3E" w:rsidRPr="00AD0D41">
        <w:t>Localisation can be strengthened through engaging local GEDSI</w:t>
      </w:r>
      <w:r w:rsidR="00264C3E">
        <w:t xml:space="preserve"> specialist</w:t>
      </w:r>
      <w:r w:rsidR="00264C3E" w:rsidRPr="00AD0D41">
        <w:t xml:space="preserve"> and implementing country review processes. </w:t>
      </w:r>
      <w:r w:rsidR="00264C3E">
        <w:lastRenderedPageBreak/>
        <w:t>Coordination c</w:t>
      </w:r>
      <w:r>
        <w:t>an be strengthened through improved post-activity reporting processes and information sharing with governments and DFAT Posts.</w:t>
      </w:r>
    </w:p>
    <w:p w14:paraId="72F1E7F6" w14:textId="77777777" w:rsidR="00D96B8F" w:rsidRDefault="00374E0D">
      <w:pPr>
        <w:pStyle w:val="Heading4"/>
        <w:keepNext w:val="0"/>
        <w:keepLines w:val="0"/>
        <w:spacing w:line="276" w:lineRule="auto"/>
        <w:rPr>
          <w:color w:val="244061"/>
        </w:rPr>
      </w:pPr>
      <w:bookmarkStart w:id="5" w:name="_p78gsasjnspy" w:colFirst="0" w:colLast="0"/>
      <w:bookmarkEnd w:id="5"/>
      <w:r>
        <w:rPr>
          <w:color w:val="244061"/>
        </w:rPr>
        <w:t>Efficiency</w:t>
      </w:r>
    </w:p>
    <w:p w14:paraId="455CB9E2" w14:textId="77777777" w:rsidR="00D96B8F" w:rsidRDefault="00374E0D">
      <w:pPr>
        <w:spacing w:before="120" w:line="275" w:lineRule="auto"/>
      </w:pPr>
      <w:r>
        <w:t>The REP has implemented effective governance processes.</w:t>
      </w:r>
      <w:r>
        <w:rPr>
          <w:b/>
        </w:rPr>
        <w:t xml:space="preserve"> </w:t>
      </w:r>
      <w:r>
        <w:t>Monitoring, Evaluation and Learning (MEL) systems have improved, and</w:t>
      </w:r>
      <w:r>
        <w:rPr>
          <w:b/>
        </w:rPr>
        <w:t xml:space="preserve"> </w:t>
      </w:r>
      <w:r>
        <w:t>Risk Management processes are in place. The NCCTRC Finance team supports REP’s finance and budget requirements. The REP maintains transparency through regular reporting to DFAT on expenditure and delivery. The MTR has found that REP represents excellent Value for Money for DFAT, the Pacific and Timor-Leste. The MTR supports the extension option being activated to extend the program to June 2026.</w:t>
      </w:r>
    </w:p>
    <w:p w14:paraId="1153F423" w14:textId="77777777" w:rsidR="00D96B8F" w:rsidRDefault="00374E0D">
      <w:pPr>
        <w:pStyle w:val="Heading4"/>
        <w:keepNext w:val="0"/>
        <w:keepLines w:val="0"/>
        <w:spacing w:line="276" w:lineRule="auto"/>
        <w:rPr>
          <w:color w:val="244061"/>
        </w:rPr>
      </w:pPr>
      <w:bookmarkStart w:id="6" w:name="_3ena2m1l7e23" w:colFirst="0" w:colLast="0"/>
      <w:bookmarkEnd w:id="6"/>
      <w:r>
        <w:rPr>
          <w:color w:val="244061"/>
        </w:rPr>
        <w:t>Sustainability</w:t>
      </w:r>
    </w:p>
    <w:p w14:paraId="5CC99ECE" w14:textId="56CD3E63" w:rsidR="00D96B8F" w:rsidRDefault="00374E0D">
      <w:pPr>
        <w:spacing w:before="120" w:line="275" w:lineRule="auto"/>
      </w:pPr>
      <w:r>
        <w:t xml:space="preserve">Elements of sustainability include building and maintaining a well-trained and </w:t>
      </w:r>
      <w:r w:rsidR="008F2607">
        <w:t>well-prepared</w:t>
      </w:r>
      <w:r>
        <w:t xml:space="preserve"> workforce; continued strengthening of the focus on critical care, rehabilitation, protection of vulnerable people and mental health in health emergency response; continued provision of mentoring and support; and continued partnerships to increase collective impact.</w:t>
      </w:r>
    </w:p>
    <w:p w14:paraId="3DDE389A" w14:textId="77777777" w:rsidR="00D96B8F" w:rsidRDefault="00374E0D">
      <w:pPr>
        <w:pStyle w:val="Heading4"/>
        <w:keepNext w:val="0"/>
        <w:keepLines w:val="0"/>
        <w:spacing w:line="276" w:lineRule="auto"/>
        <w:rPr>
          <w:color w:val="244061"/>
        </w:rPr>
      </w:pPr>
      <w:bookmarkStart w:id="7" w:name="_nce739ebqkmq" w:colFirst="0" w:colLast="0"/>
      <w:bookmarkStart w:id="8" w:name="_Coherence"/>
      <w:bookmarkEnd w:id="7"/>
      <w:bookmarkEnd w:id="8"/>
      <w:r>
        <w:rPr>
          <w:color w:val="244061"/>
        </w:rPr>
        <w:t>Coherence</w:t>
      </w:r>
    </w:p>
    <w:p w14:paraId="112E37C7" w14:textId="3C8283E2" w:rsidR="00D96B8F" w:rsidRDefault="00374E0D">
      <w:pPr>
        <w:spacing w:line="275" w:lineRule="auto"/>
      </w:pPr>
      <w:r>
        <w:t xml:space="preserve">REP collaborates closely with the World Health Organization (WHO), the Pacific Community (SPC), Regional Emergency and Critical Care Systems Strengthening Initiative (RECSI), NCCTRC, and Public Health Operations in Emergencies for National Strengthening in the Indo-Pacific (PHOENIX). The REP has built strong relationships, facilitated technical work, and ensured cost-effective training. This reduces duplication and enhances the overall impact of their programs. Strong bilateral support and collaborations with WHO and SPC have significantly strengthened National Emergency Medical Team capabilities and improved healthcare outcomes in the Pacific. REP's collaborative approach will continue to strengthen its networks and improve healthcare outcomes </w:t>
      </w:r>
      <w:r w:rsidR="00C46E56">
        <w:t>for</w:t>
      </w:r>
      <w:r>
        <w:t xml:space="preserve"> the Pacific and Timor-Leste.</w:t>
      </w:r>
    </w:p>
    <w:p w14:paraId="351E79E0" w14:textId="77777777" w:rsidR="00D96B8F" w:rsidRDefault="00374E0D">
      <w:pPr>
        <w:pStyle w:val="Heading4"/>
        <w:keepNext w:val="0"/>
        <w:keepLines w:val="0"/>
        <w:spacing w:line="276" w:lineRule="auto"/>
        <w:rPr>
          <w:color w:val="244061"/>
        </w:rPr>
      </w:pPr>
      <w:bookmarkStart w:id="9" w:name="_kia1dun73wpx" w:colFirst="0" w:colLast="0"/>
      <w:bookmarkStart w:id="10" w:name="_GEDSI"/>
      <w:bookmarkEnd w:id="9"/>
      <w:bookmarkEnd w:id="10"/>
      <w:r>
        <w:rPr>
          <w:color w:val="244061"/>
        </w:rPr>
        <w:t>GEDSI</w:t>
      </w:r>
    </w:p>
    <w:p w14:paraId="6D366322" w14:textId="1799B5E8" w:rsidR="00D96B8F" w:rsidRDefault="00374E0D">
      <w:pPr>
        <w:spacing w:line="275" w:lineRule="auto"/>
      </w:pPr>
      <w:r>
        <w:t xml:space="preserve">The REP has strengthened its </w:t>
      </w:r>
      <w:r w:rsidR="00C46E56">
        <w:t xml:space="preserve">focus on </w:t>
      </w:r>
      <w:r>
        <w:t xml:space="preserve">GEDSI </w:t>
      </w:r>
      <w:r w:rsidR="004347FB">
        <w:t>and works with partners to</w:t>
      </w:r>
      <w:r>
        <w:t xml:space="preserve"> </w:t>
      </w:r>
      <w:r w:rsidR="004347FB">
        <w:t xml:space="preserve">ensure </w:t>
      </w:r>
      <w:r>
        <w:t>increase</w:t>
      </w:r>
      <w:r w:rsidR="004347FB">
        <w:t>d</w:t>
      </w:r>
      <w:r>
        <w:t xml:space="preserve"> focus on GEDSI</w:t>
      </w:r>
      <w:r w:rsidR="004347FB">
        <w:t xml:space="preserve"> and </w:t>
      </w:r>
      <w:r>
        <w:t xml:space="preserve">balance of professional disciplines in </w:t>
      </w:r>
      <w:r w:rsidR="004347FB">
        <w:t>training</w:t>
      </w:r>
      <w:r w:rsidR="00980D1A">
        <w:t>, including drawing the rehabilitation community into emergency response networks</w:t>
      </w:r>
      <w:r w:rsidR="004347FB">
        <w:t xml:space="preserve">. Health emergency response leaders recognise the importance of strengthening GEDSI knowledge and activities. There have been challenges engaging and working with gender equality groups in some </w:t>
      </w:r>
      <w:r w:rsidR="00980D1A">
        <w:t>countries</w:t>
      </w:r>
      <w:r w:rsidR="004347FB">
        <w:t>.</w:t>
      </w:r>
      <w:r w:rsidR="004347FB" w:rsidRPr="004347FB">
        <w:t xml:space="preserve"> </w:t>
      </w:r>
    </w:p>
    <w:p w14:paraId="5A860A9B" w14:textId="77777777" w:rsidR="00D96B8F" w:rsidRDefault="00374E0D">
      <w:pPr>
        <w:pStyle w:val="Heading4"/>
        <w:keepNext w:val="0"/>
        <w:keepLines w:val="0"/>
        <w:spacing w:line="276" w:lineRule="auto"/>
      </w:pPr>
      <w:bookmarkStart w:id="11" w:name="_k070xme61bvr" w:colFirst="0" w:colLast="0"/>
      <w:bookmarkEnd w:id="11"/>
      <w:r>
        <w:t>Recommendations</w:t>
      </w:r>
    </w:p>
    <w:p w14:paraId="6351D4DE" w14:textId="5AE3BA52" w:rsidR="00D96B8F" w:rsidRDefault="00374E0D" w:rsidP="008362A3">
      <w:pPr>
        <w:numPr>
          <w:ilvl w:val="0"/>
          <w:numId w:val="11"/>
        </w:numPr>
        <w:spacing w:before="0" w:after="60"/>
        <w:ind w:left="714" w:hanging="357"/>
      </w:pPr>
      <w:r>
        <w:t xml:space="preserve">Continue collaborating with regional partners to sustain benefits for the region. </w:t>
      </w:r>
    </w:p>
    <w:p w14:paraId="55602C74" w14:textId="1F818DA0" w:rsidR="00D96B8F" w:rsidRDefault="00374E0D" w:rsidP="008362A3">
      <w:pPr>
        <w:numPr>
          <w:ilvl w:val="0"/>
          <w:numId w:val="11"/>
        </w:numPr>
        <w:spacing w:before="0" w:after="60"/>
        <w:ind w:left="714" w:hanging="357"/>
      </w:pPr>
      <w:r>
        <w:t>Continue advocating for and supporting the inclusion of health specialists from a range of disciplines</w:t>
      </w:r>
      <w:r w:rsidR="00496E32">
        <w:t xml:space="preserve"> in REP training</w:t>
      </w:r>
      <w:r w:rsidR="0073039F">
        <w:t>, including</w:t>
      </w:r>
      <w:r w:rsidR="00496E32">
        <w:t xml:space="preserve"> </w:t>
      </w:r>
      <w:r w:rsidR="0073039F">
        <w:t>those</w:t>
      </w:r>
      <w:r w:rsidR="00E77AAD">
        <w:t xml:space="preserve"> </w:t>
      </w:r>
      <w:r w:rsidR="00496E32" w:rsidRPr="00496E32">
        <w:t>working in isolated areas in small teams of only one or two specialists from the same discipline</w:t>
      </w:r>
      <w:r>
        <w:t xml:space="preserve">. </w:t>
      </w:r>
    </w:p>
    <w:p w14:paraId="659635E1" w14:textId="77777777" w:rsidR="00D96B8F" w:rsidRDefault="00374E0D" w:rsidP="008362A3">
      <w:pPr>
        <w:numPr>
          <w:ilvl w:val="0"/>
          <w:numId w:val="11"/>
        </w:numPr>
        <w:spacing w:before="0" w:after="60"/>
        <w:ind w:left="714" w:hanging="357"/>
      </w:pPr>
      <w:r>
        <w:t xml:space="preserve">Support countries, particularly small-island countries, to advocate for the continued development of their health emergency capabilities. </w:t>
      </w:r>
    </w:p>
    <w:p w14:paraId="4E9DED7A" w14:textId="77777777" w:rsidR="00D96B8F" w:rsidRDefault="00374E0D" w:rsidP="008362A3">
      <w:pPr>
        <w:numPr>
          <w:ilvl w:val="0"/>
          <w:numId w:val="11"/>
        </w:numPr>
        <w:spacing w:before="0" w:after="60"/>
        <w:ind w:left="714" w:hanging="357"/>
      </w:pPr>
      <w:r>
        <w:t xml:space="preserve">Review policies and practices around how GEDSI is incorporated across the REP. </w:t>
      </w:r>
    </w:p>
    <w:p w14:paraId="4030CE15" w14:textId="5EB9BF20" w:rsidR="00D507FC" w:rsidRDefault="00D507FC" w:rsidP="008362A3">
      <w:pPr>
        <w:numPr>
          <w:ilvl w:val="0"/>
          <w:numId w:val="11"/>
        </w:numPr>
        <w:spacing w:before="0" w:after="60"/>
        <w:ind w:left="714" w:hanging="357"/>
      </w:pPr>
      <w:r>
        <w:t>Fill all REP staff</w:t>
      </w:r>
      <w:r w:rsidR="006F7682">
        <w:t>ing</w:t>
      </w:r>
      <w:r>
        <w:t xml:space="preserve"> positions</w:t>
      </w:r>
      <w:r w:rsidR="00FE4006">
        <w:t>, including the Director</w:t>
      </w:r>
      <w:r w:rsidR="00E77AAD">
        <w:t xml:space="preserve"> and a Pacific Emergency and Critical Care Consultant.</w:t>
      </w:r>
    </w:p>
    <w:p w14:paraId="71814E25" w14:textId="77777777" w:rsidR="001D4F44" w:rsidRDefault="001D4F44">
      <w:pPr>
        <w:pStyle w:val="Heading1"/>
        <w:sectPr w:rsidR="001D4F44">
          <w:footerReference w:type="default" r:id="rId11"/>
          <w:footerReference w:type="first" r:id="rId12"/>
          <w:pgSz w:w="11906" w:h="16838"/>
          <w:pgMar w:top="1440" w:right="1440" w:bottom="1440" w:left="1440" w:header="567" w:footer="737" w:gutter="0"/>
          <w:cols w:space="720"/>
          <w:titlePg/>
        </w:sectPr>
      </w:pPr>
    </w:p>
    <w:p w14:paraId="1BAC3B03" w14:textId="77777777" w:rsidR="00D96B8F" w:rsidRDefault="00374E0D">
      <w:pPr>
        <w:pStyle w:val="Heading1"/>
      </w:pPr>
      <w:bookmarkStart w:id="12" w:name="_Toc193094362"/>
      <w:r>
        <w:lastRenderedPageBreak/>
        <w:t>Introduction</w:t>
      </w:r>
      <w:bookmarkEnd w:id="12"/>
      <w:r>
        <w:t xml:space="preserve"> </w:t>
      </w:r>
    </w:p>
    <w:p w14:paraId="3960A5D3" w14:textId="77777777" w:rsidR="00D96B8F" w:rsidRDefault="00374E0D">
      <w:pPr>
        <w:spacing w:after="360"/>
        <w:rPr>
          <w:rFonts w:ascii="Helvetica Neue" w:eastAsia="Helvetica Neue" w:hAnsi="Helvetica Neue" w:cs="Helvetica Neue"/>
          <w:color w:val="336485"/>
          <w:sz w:val="36"/>
          <w:szCs w:val="36"/>
        </w:rPr>
      </w:pPr>
      <w:r>
        <w:rPr>
          <w:color w:val="8F2460"/>
        </w:rPr>
        <w:t>_________________________________________________________________________________</w:t>
      </w:r>
    </w:p>
    <w:p w14:paraId="4BC67149" w14:textId="77777777" w:rsidR="00D96B8F" w:rsidRDefault="00374E0D">
      <w:r>
        <w:t xml:space="preserve">This report documents the findings from the National Critical Care and Trauma Response Centre’s (NCCTRC) Regional Engagement Program (REP) Mid-Term Review (MTR). </w:t>
      </w:r>
      <w:r>
        <w:rPr>
          <w:color w:val="000000"/>
        </w:rPr>
        <w:t xml:space="preserve">It covers the period </w:t>
      </w:r>
      <w:r>
        <w:t>July</w:t>
      </w:r>
      <w:r>
        <w:rPr>
          <w:color w:val="000000"/>
        </w:rPr>
        <w:t xml:space="preserve"> 2023-December 2024.</w:t>
      </w:r>
    </w:p>
    <w:p w14:paraId="16F4CB00" w14:textId="77777777" w:rsidR="00D96B8F" w:rsidRDefault="00374E0D">
      <w:r>
        <w:t xml:space="preserve">The MTR assessed the REP’s success in achieving progress towards its planned end of program outcomes (EOPOs). It looked at REP’s alignment and linkages with other programs working in the same settings and its progress integrating gender equality, disability and social inclusion (GEDSI) initiatives into program design and implementation. It considered its contribution to sustainability and recommendations for building on these in the coming years. </w:t>
      </w:r>
    </w:p>
    <w:p w14:paraId="481C6B6F" w14:textId="040049C0" w:rsidR="00D96B8F" w:rsidRDefault="00D92D51">
      <w:r>
        <w:t>Finally, the MTR assessed the extent to which the program provided value for money for the Department of Foreign Affairs and Trade (DFAT), the Pacific and Timor-Leste and made an assessment on whether the extension option should be activated to extend the program to 2026.</w:t>
      </w:r>
    </w:p>
    <w:p w14:paraId="05525027" w14:textId="77777777" w:rsidR="00D96B8F" w:rsidRDefault="00374E0D">
      <w:r>
        <w:t xml:space="preserve">The MTR will inform strategic planning to maximise the impact of the REP over the remaining Grant Agreement period. The results of the MTR will be a key determinant considered by DFAT when evaluating the program’s final extension option (2025-2026). </w:t>
      </w:r>
    </w:p>
    <w:p w14:paraId="54B354EC" w14:textId="7B94C8D7" w:rsidR="00D96B8F" w:rsidRDefault="00374E0D">
      <w:r>
        <w:t>The primary audience for this MTR is the NCCTRC and DFAT. Findings from this review will also be of interest to key stakeholders including program beneficiaries from around the Pacific. This report will be made available to those people who contributed to the evaluation.</w:t>
      </w:r>
    </w:p>
    <w:p w14:paraId="7ECDC59C" w14:textId="77777777" w:rsidR="00D96B8F" w:rsidRDefault="00374E0D">
      <w:pPr>
        <w:pStyle w:val="Heading1"/>
      </w:pPr>
      <w:bookmarkStart w:id="13" w:name="_Toc193094363"/>
      <w:r>
        <w:t>Program overview</w:t>
      </w:r>
      <w:bookmarkEnd w:id="13"/>
    </w:p>
    <w:p w14:paraId="3722F6BF"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w:t>
      </w:r>
    </w:p>
    <w:p w14:paraId="5360C7A4" w14:textId="613DDA7D" w:rsidR="00D96B8F" w:rsidRDefault="00374E0D">
      <w:bookmarkStart w:id="14" w:name="_3dy6vkm" w:colFirst="0" w:colLast="0"/>
      <w:bookmarkEnd w:id="14"/>
      <w:r>
        <w:t>The REP is subject to a Complex Grant Agreement (the Agreement) signed by the Northern Territory (NT) Government and DFAT on 30 May 2023 to strengthen regional emergency health preparedness in the Pacific and Timor-Leste.</w:t>
      </w:r>
      <w:r>
        <w:rPr>
          <w:sz w:val="16"/>
          <w:szCs w:val="16"/>
          <w:vertAlign w:val="superscript"/>
        </w:rPr>
        <w:footnoteReference w:id="1"/>
      </w:r>
      <w:r>
        <w:t xml:space="preserve"> The Agreement builds on progress made during previous iterations of the program to strengthen national and regional health and emergency workforce capacities. </w:t>
      </w:r>
    </w:p>
    <w:p w14:paraId="42D7B8A4" w14:textId="77777777" w:rsidR="00D96B8F" w:rsidRDefault="00374E0D">
      <w:bookmarkStart w:id="15" w:name="_1t3h5sf" w:colFirst="0" w:colLast="0"/>
      <w:bookmarkEnd w:id="15"/>
      <w:r>
        <w:t xml:space="preserve">The Agreement covers the period May 2023 - June 2024 with two 12-month extension option periods. The first extension option was activated, with the current funding period ending 30 June 2025. The REP has a total funding value of AUD$5,000,000 over the duration of the program, including all extension options. </w:t>
      </w:r>
    </w:p>
    <w:p w14:paraId="68D35227" w14:textId="77777777" w:rsidR="00D96B8F" w:rsidRDefault="00374E0D">
      <w:pPr>
        <w:pStyle w:val="Heading3"/>
      </w:pPr>
      <w:r>
        <w:t>Program goal, objective and outcomes</w:t>
      </w:r>
    </w:p>
    <w:p w14:paraId="0E039590" w14:textId="77777777" w:rsidR="00D96B8F" w:rsidRDefault="00374E0D">
      <w:r>
        <w:t xml:space="preserve">The </w:t>
      </w:r>
      <w:r>
        <w:rPr>
          <w:color w:val="8F2460"/>
        </w:rPr>
        <w:t xml:space="preserve">REP Goal </w:t>
      </w:r>
      <w:r>
        <w:t xml:space="preserve">is: Strengthened regional capacity to effectively and equitably respond to health emergencies. </w:t>
      </w:r>
    </w:p>
    <w:p w14:paraId="3A8D5E4D" w14:textId="77777777" w:rsidR="00D96B8F" w:rsidRDefault="00374E0D">
      <w:pPr>
        <w:spacing w:before="0" w:after="200"/>
        <w:jc w:val="both"/>
      </w:pPr>
      <w:r>
        <w:lastRenderedPageBreak/>
        <w:t>The goal aligns with the Australian Government’s commitment to support the region’s capability to prepare for, respond to, and recover from emergencies and disaster. The Australian Government recognises that improved emergency resilience and response capability in the region must encompass:</w:t>
      </w:r>
    </w:p>
    <w:p w14:paraId="5C677129" w14:textId="77777777" w:rsidR="00D96B8F" w:rsidRDefault="00374E0D" w:rsidP="008362A3">
      <w:pPr>
        <w:numPr>
          <w:ilvl w:val="0"/>
          <w:numId w:val="14"/>
        </w:numPr>
        <w:spacing w:before="0" w:after="60"/>
        <w:ind w:left="1434" w:hanging="357"/>
        <w:jc w:val="both"/>
      </w:pPr>
      <w:r>
        <w:t>better integrated and coordinated national and regional disaster risk reduction and emergency response capacities;</w:t>
      </w:r>
    </w:p>
    <w:p w14:paraId="076D0CC9" w14:textId="77777777" w:rsidR="00D96B8F" w:rsidRDefault="00374E0D" w:rsidP="008362A3">
      <w:pPr>
        <w:numPr>
          <w:ilvl w:val="0"/>
          <w:numId w:val="14"/>
        </w:numPr>
        <w:spacing w:before="0" w:after="60"/>
        <w:ind w:left="1434" w:hanging="357"/>
        <w:jc w:val="both"/>
      </w:pPr>
      <w:r>
        <w:t xml:space="preserve">the integration of climate change with disaster management; </w:t>
      </w:r>
    </w:p>
    <w:p w14:paraId="7D903B28" w14:textId="77777777" w:rsidR="00D96B8F" w:rsidRDefault="00374E0D" w:rsidP="008362A3">
      <w:pPr>
        <w:numPr>
          <w:ilvl w:val="0"/>
          <w:numId w:val="14"/>
        </w:numPr>
        <w:spacing w:before="0" w:after="60"/>
        <w:ind w:left="1434" w:hanging="357"/>
        <w:jc w:val="both"/>
      </w:pPr>
      <w:r>
        <w:t xml:space="preserve">health sector involvement in national disaster management planning and response; </w:t>
      </w:r>
    </w:p>
    <w:p w14:paraId="213A59F4" w14:textId="77777777" w:rsidR="00D96B8F" w:rsidRDefault="00374E0D" w:rsidP="008362A3">
      <w:pPr>
        <w:numPr>
          <w:ilvl w:val="0"/>
          <w:numId w:val="14"/>
        </w:numPr>
        <w:spacing w:before="0" w:after="60"/>
        <w:ind w:left="1434" w:hanging="357"/>
        <w:jc w:val="both"/>
      </w:pPr>
      <w:r>
        <w:t>gender-responsive, inclusive disaster management strategies.</w:t>
      </w:r>
    </w:p>
    <w:p w14:paraId="5699B92F" w14:textId="77777777" w:rsidR="00D96B8F" w:rsidRDefault="00374E0D">
      <w:r>
        <w:t xml:space="preserve">The </w:t>
      </w:r>
      <w:r>
        <w:rPr>
          <w:color w:val="8F2460"/>
        </w:rPr>
        <w:t xml:space="preserve">REP objective </w:t>
      </w:r>
      <w:r>
        <w:t>is: Supporting partners in the Pacific and Timor-Leste to prepare for, respond to, and recover from all hazards health emergencies to save lives and reduce suffering.</w:t>
      </w:r>
    </w:p>
    <w:p w14:paraId="62622E38" w14:textId="77777777" w:rsidR="00D96B8F" w:rsidRDefault="00374E0D">
      <w:r>
        <w:t>Through the provision of training, technical advice and mentoring, the REP addresses four end of program outcomes (EOPOs):</w:t>
      </w:r>
    </w:p>
    <w:p w14:paraId="6B93F4A1" w14:textId="77777777" w:rsidR="00D96B8F" w:rsidRDefault="00374E0D">
      <w:r>
        <w:rPr>
          <w:color w:val="8F2460"/>
        </w:rPr>
        <w:t xml:space="preserve">EOPO 1: </w:t>
      </w:r>
      <w:r>
        <w:t>National health and emergency workforce has improved capacity to respond to health emergencies.</w:t>
      </w:r>
    </w:p>
    <w:p w14:paraId="261CBFF9" w14:textId="77777777" w:rsidR="00D96B8F" w:rsidRDefault="00374E0D">
      <w:r>
        <w:rPr>
          <w:color w:val="8F2460"/>
        </w:rPr>
        <w:t>EOPO 2</w:t>
      </w:r>
      <w:r>
        <w:t>: Increased coordination and integration within and across national health emergency systems.</w:t>
      </w:r>
    </w:p>
    <w:p w14:paraId="37FD741F" w14:textId="77777777" w:rsidR="00D96B8F" w:rsidRDefault="00374E0D">
      <w:r>
        <w:rPr>
          <w:color w:val="8F2460"/>
        </w:rPr>
        <w:t xml:space="preserve">EOPO 3: </w:t>
      </w:r>
      <w:r>
        <w:t>Networks and communities of practice are strengthened to improve health emergency responses across the region.</w:t>
      </w:r>
    </w:p>
    <w:p w14:paraId="115C99BD" w14:textId="77777777" w:rsidR="00D96B8F" w:rsidRDefault="00374E0D">
      <w:r>
        <w:rPr>
          <w:color w:val="8F2460"/>
        </w:rPr>
        <w:t xml:space="preserve">EOPO 4: </w:t>
      </w:r>
      <w:r>
        <w:t>Agencies have improved balance of women and men and professional disciplines in health emergency planning, preparedness and response.</w:t>
      </w:r>
    </w:p>
    <w:p w14:paraId="28829E49" w14:textId="77777777" w:rsidR="00D96B8F" w:rsidRDefault="00374E0D">
      <w:r>
        <w:t xml:space="preserve">Each outcome is underpinned by several intermediate outcomes (IOs). These are outlined in </w:t>
      </w:r>
      <w:hyperlink w:anchor="25b2l0r">
        <w:r w:rsidR="00D96B8F">
          <w:rPr>
            <w:color w:val="0000FF"/>
            <w:u w:val="single"/>
          </w:rPr>
          <w:t>Annex 1: REP Program Logic Diagram.</w:t>
        </w:r>
      </w:hyperlink>
      <w:r>
        <w:t xml:space="preserve"> </w:t>
      </w:r>
    </w:p>
    <w:p w14:paraId="35FF19F5" w14:textId="77777777" w:rsidR="00D96B8F" w:rsidRDefault="00374E0D">
      <w:pPr>
        <w:pStyle w:val="Heading3"/>
      </w:pPr>
      <w:r>
        <w:t>Program activities</w:t>
      </w:r>
    </w:p>
    <w:p w14:paraId="169391C4" w14:textId="77777777" w:rsidR="00D96B8F" w:rsidRDefault="00374E0D">
      <w:r>
        <w:t xml:space="preserve">The REP conducts short courses and training, provides technical advice to individuals and health services and mentoring of established and emerging health emergency leaders in the region. Activities are planned and delivered in consultation with local partners, usually Ministries of Health, in response to established local priorities and requests. </w:t>
      </w:r>
    </w:p>
    <w:p w14:paraId="364BC3CD" w14:textId="77777777" w:rsidR="00D96B8F" w:rsidRDefault="00374E0D">
      <w:r>
        <w:t xml:space="preserve">The REP mainly delivers program activities directly. It also collaborates with key partner organisations including The Pacific Community (SPC). Since January 2024, the REP has collaborated with Alfred Health and other organisations as a consortium collaborating partner for the </w:t>
      </w:r>
      <w:r>
        <w:rPr>
          <w:i/>
        </w:rPr>
        <w:t>Regional Emergency and Critical Care Systems Strengthening Initiative</w:t>
      </w:r>
      <w:r>
        <w:t xml:space="preserve"> (RECSI), a DFAT </w:t>
      </w:r>
      <w:r>
        <w:rPr>
          <w:i/>
        </w:rPr>
        <w:t>Partnerships for Healthy Regions</w:t>
      </w:r>
      <w:r>
        <w:t xml:space="preserve">-funded project spanning 2024-2027. The REP’s contributions to this project include supporting regional coordination and collaboration and providing technical and strategic advice for activity delivery. Detail of program activities is provided in </w:t>
      </w:r>
      <w:hyperlink w:anchor="34g0dwd">
        <w:r w:rsidR="00D96B8F">
          <w:rPr>
            <w:color w:val="0000FF"/>
            <w:u w:val="single"/>
          </w:rPr>
          <w:t>Annex 2: REP Activities July 2023-December 2024.</w:t>
        </w:r>
      </w:hyperlink>
    </w:p>
    <w:p w14:paraId="13A360C6" w14:textId="77777777" w:rsidR="00D96B8F" w:rsidRDefault="00374E0D">
      <w:pPr>
        <w:pStyle w:val="Heading3"/>
      </w:pPr>
      <w:r>
        <w:t>Delivery approach</w:t>
      </w:r>
    </w:p>
    <w:p w14:paraId="7DC44279" w14:textId="77777777" w:rsidR="00D96B8F" w:rsidRDefault="00374E0D">
      <w:r>
        <w:t xml:space="preserve">The REP prioritises support to seven countries: Fiji, Solomon Islands, Timor-Leste, Vanuatu, Tonga, Samoa and Papua New Guinea. Engagement with other Pacific countries is possible when in response to a direct request and in negotiation with DFAT. </w:t>
      </w:r>
    </w:p>
    <w:p w14:paraId="6D372526" w14:textId="2BF12C5D" w:rsidR="00D96B8F" w:rsidRDefault="00374E0D">
      <w:r>
        <w:lastRenderedPageBreak/>
        <w:t xml:space="preserve">To build on the relative strength and contexts of different countries, the program takes a tiered approach, as shown below in </w:t>
      </w:r>
      <w:hyperlink w:anchor="4d34og8">
        <w:r w:rsidR="00D96B8F">
          <w:rPr>
            <w:color w:val="0000FF"/>
            <w:u w:val="single"/>
          </w:rPr>
          <w:t xml:space="preserve">Figure 1: REP </w:t>
        </w:r>
        <w:r w:rsidR="006F7528">
          <w:rPr>
            <w:color w:val="0000FF"/>
            <w:u w:val="single"/>
          </w:rPr>
          <w:t>t</w:t>
        </w:r>
        <w:r w:rsidR="00D96B8F">
          <w:rPr>
            <w:color w:val="0000FF"/>
            <w:u w:val="single"/>
          </w:rPr>
          <w:t xml:space="preserve">iered </w:t>
        </w:r>
        <w:r w:rsidR="006F7528">
          <w:rPr>
            <w:color w:val="0000FF"/>
            <w:u w:val="single"/>
          </w:rPr>
          <w:t>a</w:t>
        </w:r>
        <w:r w:rsidR="00D96B8F">
          <w:rPr>
            <w:color w:val="0000FF"/>
            <w:u w:val="single"/>
          </w:rPr>
          <w:t>pproach</w:t>
        </w:r>
      </w:hyperlink>
      <w:r>
        <w:t>.</w:t>
      </w:r>
      <w:r w:rsidR="00496E32" w:rsidRPr="00496E32">
        <w:t xml:space="preserve"> </w:t>
      </w:r>
      <w:r w:rsidR="00496E32">
        <w:t xml:space="preserve">The purpose of the tiered approach is to facilitate deepened engagement in countries where need, demand, and opportunity to progress are high. Activity plans have been developed with these countries to strengthen locally led approaches, both at a country and regional level. </w:t>
      </w:r>
    </w:p>
    <w:bookmarkStart w:id="16" w:name="4d34og8" w:colFirst="0" w:colLast="0"/>
    <w:bookmarkEnd w:id="16"/>
    <w:p w14:paraId="645B4D03" w14:textId="1FDF8543" w:rsidR="00E85D1C" w:rsidRDefault="0053158B" w:rsidP="00050AC8">
      <w:pPr>
        <w:pStyle w:val="Heading5"/>
      </w:pPr>
      <w:r>
        <w:rPr>
          <w:noProof/>
        </w:rPr>
        <mc:AlternateContent>
          <mc:Choice Requires="wps">
            <w:drawing>
              <wp:anchor distT="0" distB="0" distL="114300" distR="114300" simplePos="0" relativeHeight="251666432" behindDoc="0" locked="0" layoutInCell="1" allowOverlap="1" wp14:anchorId="796AF943" wp14:editId="5379C484">
                <wp:simplePos x="0" y="0"/>
                <wp:positionH relativeFrom="column">
                  <wp:posOffset>3806735</wp:posOffset>
                </wp:positionH>
                <wp:positionV relativeFrom="paragraph">
                  <wp:posOffset>2390140</wp:posOffset>
                </wp:positionV>
                <wp:extent cx="138430" cy="146050"/>
                <wp:effectExtent l="0" t="0" r="1270" b="6350"/>
                <wp:wrapNone/>
                <wp:docPr id="1911206420" name="Rectangle 4"/>
                <wp:cNvGraphicFramePr/>
                <a:graphic xmlns:a="http://schemas.openxmlformats.org/drawingml/2006/main">
                  <a:graphicData uri="http://schemas.microsoft.com/office/word/2010/wordprocessingShape">
                    <wps:wsp>
                      <wps:cNvSpPr/>
                      <wps:spPr>
                        <a:xfrm>
                          <a:off x="0" y="0"/>
                          <a:ext cx="138430" cy="146050"/>
                        </a:xfrm>
                        <a:prstGeom prst="rect">
                          <a:avLst/>
                        </a:prstGeom>
                        <a:solidFill>
                          <a:srgbClr val="30819B"/>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E98CB6" id="Rectangle 4" o:spid="_x0000_s1026" style="position:absolute;margin-left:299.75pt;margin-top:188.2pt;width:10.9pt;height:1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" fillcolor="#30819b" stroked="f"/>
            </w:pict>
          </mc:Fallback>
        </mc:AlternateContent>
      </w:r>
      <w:r>
        <w:rPr>
          <w:noProof/>
        </w:rPr>
        <mc:AlternateContent>
          <mc:Choice Requires="wps">
            <w:drawing>
              <wp:anchor distT="0" distB="0" distL="114300" distR="114300" simplePos="0" relativeHeight="251668480" behindDoc="0" locked="0" layoutInCell="1" allowOverlap="1" wp14:anchorId="5201474A" wp14:editId="1499D32C">
                <wp:simplePos x="0" y="0"/>
                <wp:positionH relativeFrom="column">
                  <wp:posOffset>3805464</wp:posOffset>
                </wp:positionH>
                <wp:positionV relativeFrom="paragraph">
                  <wp:posOffset>2717800</wp:posOffset>
                </wp:positionV>
                <wp:extent cx="138430" cy="146050"/>
                <wp:effectExtent l="0" t="0" r="1270" b="6350"/>
                <wp:wrapNone/>
                <wp:docPr id="200281261" name="Rectangle 4"/>
                <wp:cNvGraphicFramePr/>
                <a:graphic xmlns:a="http://schemas.openxmlformats.org/drawingml/2006/main">
                  <a:graphicData uri="http://schemas.microsoft.com/office/word/2010/wordprocessingShape">
                    <wps:wsp>
                      <wps:cNvSpPr/>
                      <wps:spPr>
                        <a:xfrm>
                          <a:off x="0" y="0"/>
                          <a:ext cx="138430" cy="146050"/>
                        </a:xfrm>
                        <a:prstGeom prst="rect">
                          <a:avLst/>
                        </a:prstGeom>
                        <a:solidFill>
                          <a:srgbClr val="20406B"/>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892582" id="Rectangle 4" o:spid="_x0000_s1026" style="position:absolute;margin-left:299.65pt;margin-top:214pt;width:10.9pt;height: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" fillcolor="#20406b" stroked="f"/>
            </w:pict>
          </mc:Fallback>
        </mc:AlternateContent>
      </w:r>
      <w:r>
        <w:rPr>
          <w:noProof/>
        </w:rPr>
        <mc:AlternateContent>
          <mc:Choice Requires="wps">
            <w:drawing>
              <wp:anchor distT="0" distB="0" distL="114300" distR="114300" simplePos="0" relativeHeight="251663360" behindDoc="0" locked="0" layoutInCell="1" allowOverlap="1" wp14:anchorId="27C9EFFC" wp14:editId="54BD432A">
                <wp:simplePos x="0" y="0"/>
                <wp:positionH relativeFrom="column">
                  <wp:posOffset>3635654</wp:posOffset>
                </wp:positionH>
                <wp:positionV relativeFrom="paragraph">
                  <wp:posOffset>1564183</wp:posOffset>
                </wp:positionV>
                <wp:extent cx="1038759" cy="1558137"/>
                <wp:effectExtent l="0" t="0" r="3175" b="4445"/>
                <wp:wrapNone/>
                <wp:docPr id="620022914" name="Text Box 4"/>
                <wp:cNvGraphicFramePr/>
                <a:graphic xmlns:a="http://schemas.openxmlformats.org/drawingml/2006/main">
                  <a:graphicData uri="http://schemas.microsoft.com/office/word/2010/wordprocessingShape">
                    <wps:wsp>
                      <wps:cNvSpPr txBox="1"/>
                      <wps:spPr>
                        <a:xfrm>
                          <a:off x="0" y="0"/>
                          <a:ext cx="1038759" cy="1558137"/>
                        </a:xfrm>
                        <a:prstGeom prst="rect">
                          <a:avLst/>
                        </a:prstGeom>
                        <a:solidFill>
                          <a:schemeClr val="lt1"/>
                        </a:solidFill>
                        <a:ln w="6350">
                          <a:noFill/>
                        </a:ln>
                      </wps:spPr>
                      <wps:txbx>
                        <w:txbxContent>
                          <w:p w14:paraId="5A840E0B" w14:textId="18994313" w:rsidR="00973B40" w:rsidRDefault="00973B40" w:rsidP="00C46E56">
                            <w:r>
                              <w:t>Key:</w:t>
                            </w:r>
                          </w:p>
                          <w:p w14:paraId="1EC49194" w14:textId="044B5EE4" w:rsidR="001A346C" w:rsidRDefault="001A346C" w:rsidP="00C46E56">
                            <w:pPr>
                              <w:ind w:firstLine="720"/>
                            </w:pPr>
                            <w:r>
                              <w:t>Tier 1</w:t>
                            </w:r>
                          </w:p>
                          <w:p w14:paraId="0197D9DD" w14:textId="269E250E" w:rsidR="001A346C" w:rsidRDefault="001A346C" w:rsidP="00C46E56">
                            <w:pPr>
                              <w:ind w:firstLine="720"/>
                            </w:pPr>
                            <w:r>
                              <w:t>Tier 2</w:t>
                            </w:r>
                          </w:p>
                          <w:p w14:paraId="09DA2039" w14:textId="292D3F44" w:rsidR="001A346C" w:rsidRDefault="001A346C" w:rsidP="00C46E56">
                            <w:pPr>
                              <w:ind w:firstLine="720"/>
                            </w:pPr>
                            <w:r>
                              <w:t>Tier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C9EFFC" id="_x0000_t202" coordsize="21600,21600" o:spt="202" path="m,l,21600r21600,l21600,xe">
                <v:stroke joinstyle="miter"/>
                <v:path gradientshapeok="t" o:connecttype="rect"/>
              </v:shapetype>
              <v:shape id="Text Box 4" o:spid="_x0000_s1028" type="#_x0000_t202" style="position:absolute;margin-left:286.25pt;margin-top:123.15pt;width:81.8pt;height:1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" fillcolor="white [3201]" stroked="f" strokeweight=".5pt">
                <v:textbox>
                  <w:txbxContent>
                    <w:p w14:paraId="5A840E0B" w14:textId="18994313" w:rsidR="00973B40" w:rsidRDefault="00973B40" w:rsidP="00C46E56">
                      <w:r>
                        <w:t>Key:</w:t>
                      </w:r>
                    </w:p>
                    <w:p w14:paraId="1EC49194" w14:textId="044B5EE4" w:rsidR="001A346C" w:rsidRDefault="001A346C" w:rsidP="00C46E56">
                      <w:pPr>
                        <w:ind w:firstLine="720"/>
                      </w:pPr>
                      <w:r>
                        <w:t>Tier 1</w:t>
                      </w:r>
                    </w:p>
                    <w:p w14:paraId="0197D9DD" w14:textId="269E250E" w:rsidR="001A346C" w:rsidRDefault="001A346C" w:rsidP="00C46E56">
                      <w:pPr>
                        <w:ind w:firstLine="720"/>
                      </w:pPr>
                      <w:r>
                        <w:t>Tier 2</w:t>
                      </w:r>
                    </w:p>
                    <w:p w14:paraId="09DA2039" w14:textId="292D3F44" w:rsidR="001A346C" w:rsidRDefault="001A346C" w:rsidP="00C46E56">
                      <w:pPr>
                        <w:ind w:firstLine="720"/>
                      </w:pPr>
                      <w:r>
                        <w:t>Tier 3</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23208973" wp14:editId="047AB360">
                <wp:simplePos x="0" y="0"/>
                <wp:positionH relativeFrom="column">
                  <wp:posOffset>3803904</wp:posOffset>
                </wp:positionH>
                <wp:positionV relativeFrom="paragraph">
                  <wp:posOffset>2090877</wp:posOffset>
                </wp:positionV>
                <wp:extent cx="138989" cy="146304"/>
                <wp:effectExtent l="0" t="0" r="1270" b="6350"/>
                <wp:wrapNone/>
                <wp:docPr id="1311173585" name="Rectangle 4"/>
                <wp:cNvGraphicFramePr/>
                <a:graphic xmlns:a="http://schemas.openxmlformats.org/drawingml/2006/main">
                  <a:graphicData uri="http://schemas.microsoft.com/office/word/2010/wordprocessingShape">
                    <wps:wsp>
                      <wps:cNvSpPr/>
                      <wps:spPr>
                        <a:xfrm>
                          <a:off x="0" y="0"/>
                          <a:ext cx="138989" cy="146304"/>
                        </a:xfrm>
                        <a:prstGeom prst="rect">
                          <a:avLst/>
                        </a:prstGeom>
                        <a:solidFill>
                          <a:srgbClr val="53AF46"/>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0705FF" id="Rectangle 4" o:spid="_x0000_s1026" style="position:absolute;margin-left:299.5pt;margin-top:164.65pt;width:10.95pt;height:1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" fillcolor="#53af46" stroked="f"/>
            </w:pict>
          </mc:Fallback>
        </mc:AlternateContent>
      </w:r>
      <w:r w:rsidR="00951DB7">
        <w:rPr>
          <w:noProof/>
        </w:rPr>
        <w:drawing>
          <wp:anchor distT="0" distB="0" distL="114300" distR="114300" simplePos="0" relativeHeight="251662336" behindDoc="0" locked="0" layoutInCell="1" allowOverlap="1" wp14:anchorId="5EFED11C" wp14:editId="2E88C94A">
            <wp:simplePos x="0" y="0"/>
            <wp:positionH relativeFrom="column">
              <wp:posOffset>-10976</wp:posOffset>
            </wp:positionH>
            <wp:positionV relativeFrom="paragraph">
              <wp:posOffset>325029</wp:posOffset>
            </wp:positionV>
            <wp:extent cx="3449955" cy="2960370"/>
            <wp:effectExtent l="0" t="0" r="4445" b="0"/>
            <wp:wrapTopAndBottom/>
            <wp:docPr id="18648689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868983" name="Picture 1864868983"/>
                    <pic:cNvPicPr/>
                  </pic:nvPicPr>
                  <pic:blipFill rotWithShape="1">
                    <a:blip r:embed="rId13">
                      <a:extLst>
                        <a:ext uri="{28A0092B-C50C-407E-A947-70E740481C1C}">
                          <a14:useLocalDpi xmlns:a14="http://schemas.microsoft.com/office/drawing/2010/main" val="0"/>
                        </a:ext>
                      </a:extLst>
                    </a:blip>
                    <a:srcRect l="4214" t="8255" r="6729" b="8581"/>
                    <a:stretch/>
                  </pic:blipFill>
                  <pic:spPr bwMode="auto">
                    <a:xfrm>
                      <a:off x="0" y="0"/>
                      <a:ext cx="3449955" cy="2960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51DB7">
        <w:t xml:space="preserve">Figure 1: REP </w:t>
      </w:r>
      <w:r w:rsidR="006F7528">
        <w:t>t</w:t>
      </w:r>
      <w:r w:rsidR="00951DB7">
        <w:t>iered approach</w:t>
      </w:r>
    </w:p>
    <w:p w14:paraId="67101132" w14:textId="6111A8E2" w:rsidR="00D96B8F" w:rsidRDefault="00050AC8">
      <w:r>
        <w:t>NOTE: The original tiering of countries placed Fiji, Solomon Islands and Timor-Leste on the first tier, however ongoing challenges to engaging Solomon Islands partners has seen an adjustment to this approach, with increased activity completed in Samoa in acknowledgement of Commonwealth Heads of Government Meeting (CHOGM) event preparedness activities over the first 12-months of the Grant implementation.</w:t>
      </w:r>
    </w:p>
    <w:p w14:paraId="701DECD7" w14:textId="4C955E67" w:rsidR="00D96B8F" w:rsidRDefault="00374E0D" w:rsidP="008F52CD">
      <w:pPr>
        <w:pStyle w:val="Heading1"/>
      </w:pPr>
      <w:bookmarkStart w:id="17" w:name="_2s8eyo1" w:colFirst="0" w:colLast="0"/>
      <w:bookmarkStart w:id="18" w:name="_Toc193094364"/>
      <w:bookmarkEnd w:id="17"/>
      <w:r>
        <w:t>Evaluation purpose and scope</w:t>
      </w:r>
      <w:bookmarkEnd w:id="18"/>
    </w:p>
    <w:p w14:paraId="4713E3D3"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_________________________________________________________________________________</w:t>
      </w:r>
    </w:p>
    <w:p w14:paraId="6117E8E5" w14:textId="77777777" w:rsidR="00D96B8F" w:rsidRDefault="00374E0D">
      <w:r>
        <w:t>The purpose of the MTR was to:</w:t>
      </w:r>
    </w:p>
    <w:p w14:paraId="6D4E91D3" w14:textId="3C203EBC" w:rsidR="00D96B8F" w:rsidRDefault="00374E0D" w:rsidP="008362A3">
      <w:pPr>
        <w:numPr>
          <w:ilvl w:val="0"/>
          <w:numId w:val="22"/>
        </w:numPr>
        <w:spacing w:before="0" w:after="60"/>
        <w:ind w:left="714" w:hanging="357"/>
      </w:pPr>
      <w:r>
        <w:t>assess the REP’s overall progress towards the program’s planned EOPOs;</w:t>
      </w:r>
    </w:p>
    <w:p w14:paraId="7A3D366C" w14:textId="77777777" w:rsidR="00D96B8F" w:rsidRDefault="00374E0D" w:rsidP="008362A3">
      <w:pPr>
        <w:numPr>
          <w:ilvl w:val="0"/>
          <w:numId w:val="22"/>
        </w:numPr>
        <w:spacing w:before="0" w:after="60"/>
        <w:ind w:left="714" w:hanging="357"/>
      </w:pPr>
      <w:r>
        <w:t xml:space="preserve">REP’s alignment and linkages with other programs working in the same settings </w:t>
      </w:r>
    </w:p>
    <w:p w14:paraId="195DC74C" w14:textId="77777777" w:rsidR="00D96B8F" w:rsidRDefault="00374E0D" w:rsidP="008362A3">
      <w:pPr>
        <w:numPr>
          <w:ilvl w:val="0"/>
          <w:numId w:val="22"/>
        </w:numPr>
        <w:spacing w:before="0" w:after="60"/>
        <w:ind w:left="714" w:hanging="357"/>
      </w:pPr>
      <w:r>
        <w:t>identify areas of program strength and challenges;</w:t>
      </w:r>
    </w:p>
    <w:p w14:paraId="3DB35E0A" w14:textId="77777777" w:rsidR="00D96B8F" w:rsidRDefault="00374E0D" w:rsidP="008362A3">
      <w:pPr>
        <w:numPr>
          <w:ilvl w:val="0"/>
          <w:numId w:val="15"/>
        </w:numPr>
        <w:spacing w:before="0" w:after="60"/>
        <w:ind w:left="714" w:hanging="357"/>
      </w:pPr>
      <w:r>
        <w:t>identify ways to build on program strengths, overcome the identified challenges;</w:t>
      </w:r>
    </w:p>
    <w:p w14:paraId="252B7EA6" w14:textId="77777777" w:rsidR="00D96B8F" w:rsidRDefault="00374E0D" w:rsidP="008362A3">
      <w:pPr>
        <w:numPr>
          <w:ilvl w:val="0"/>
          <w:numId w:val="15"/>
        </w:numPr>
        <w:spacing w:before="0" w:after="60"/>
        <w:ind w:left="714" w:hanging="357"/>
      </w:pPr>
      <w:r>
        <w:t xml:space="preserve">and highlight opportunities for program growth and expansion highlighting opportunities for program growth and expansion.  </w:t>
      </w:r>
    </w:p>
    <w:p w14:paraId="5D586B14" w14:textId="688446C8" w:rsidR="00D96B8F" w:rsidRDefault="00374E0D">
      <w:r>
        <w:t xml:space="preserve">The MTR will inform strategic planning to maximise the impact of the REP over the remaining Grant Agreement period. The results of the MTR will be a key determinant considered by DFAT when evaluating the program’s final extension option (2025-2026). The MTR covers the period July 2023-December 2024. </w:t>
      </w:r>
    </w:p>
    <w:p w14:paraId="2410CEBC" w14:textId="77777777" w:rsidR="00D96B8F" w:rsidRDefault="00374E0D">
      <w:pPr>
        <w:keepNext/>
        <w:keepLines/>
        <w:pBdr>
          <w:top w:val="nil"/>
          <w:left w:val="nil"/>
          <w:bottom w:val="nil"/>
          <w:right w:val="nil"/>
          <w:between w:val="nil"/>
        </w:pBdr>
        <w:spacing w:before="360"/>
        <w:rPr>
          <w:rFonts w:ascii="Helvetica Neue" w:eastAsia="Helvetica Neue" w:hAnsi="Helvetica Neue" w:cs="Helvetica Neue"/>
          <w:color w:val="336485"/>
          <w:sz w:val="36"/>
          <w:szCs w:val="36"/>
        </w:rPr>
      </w:pPr>
      <w:r>
        <w:rPr>
          <w:rFonts w:ascii="Helvetica Neue" w:eastAsia="Helvetica Neue" w:hAnsi="Helvetica Neue" w:cs="Helvetica Neue"/>
          <w:color w:val="336485"/>
          <w:sz w:val="36"/>
          <w:szCs w:val="36"/>
        </w:rPr>
        <w:lastRenderedPageBreak/>
        <w:t>Evaluation methodology</w:t>
      </w:r>
    </w:p>
    <w:p w14:paraId="33D7CE6D"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_________________________________________________________________________________</w:t>
      </w:r>
    </w:p>
    <w:p w14:paraId="7916F40D" w14:textId="55FE337F" w:rsidR="00D96B8F" w:rsidRDefault="00374E0D">
      <w:r>
        <w:t>This MTR was utilisation focussed and placed emphasis on the usefulness of both the findings and the evaluation process to key stakeholders. In its assessment of progress towards planned outcomes the MTR drew on the program logic model as the articulation of the program theory of change. The key evaluation questions, developed collaboratively with the REP team and DFAT guided the review.</w:t>
      </w:r>
      <w:r>
        <w:rPr>
          <w:vertAlign w:val="superscript"/>
        </w:rPr>
        <w:footnoteReference w:id="2"/>
      </w:r>
      <w:r>
        <w:rPr>
          <w:vertAlign w:val="superscript"/>
        </w:rPr>
        <w:t xml:space="preserve"> </w:t>
      </w:r>
    </w:p>
    <w:p w14:paraId="009D895E" w14:textId="57615ECD" w:rsidR="00D96B8F" w:rsidRDefault="00374E0D">
      <w:r>
        <w:t xml:space="preserve">The MTR was conducted in February 2025. A commencement meeting was held with REP and DFAT on 31 January. A planning and data collection workshop was held with the REP team on 7 February and </w:t>
      </w:r>
      <w:r w:rsidR="005405EB">
        <w:t>in-depth</w:t>
      </w:r>
      <w:r>
        <w:t xml:space="preserve"> interviews were conducted between 11 and 26 February. </w:t>
      </w:r>
    </w:p>
    <w:p w14:paraId="6622947B" w14:textId="77777777" w:rsidR="005405EB" w:rsidRDefault="00374E0D">
      <w:r>
        <w:t>The evaluation team used a mixed-methods approach to data collection, gathering quantitative and qualitative evidence to answer the key evaluation questions. They conducted a systematic review of 22 program documents; 24 individual in-depth semi structured interviews and one focussed-group interview from a purposive sample from six Tier 1 and Tier 2 countries as well as regional representatives and Australian stakeholders.</w:t>
      </w:r>
      <w:r>
        <w:rPr>
          <w:vertAlign w:val="superscript"/>
        </w:rPr>
        <w:t xml:space="preserve"> </w:t>
      </w:r>
      <w:r>
        <w:t>All interviews were conducted via Zoom or Microsoft Teams video link. Contributions have been de-identified to respect and protect participants engaged throughout the MTR process.</w:t>
      </w:r>
      <w:r w:rsidR="005405EB">
        <w:t xml:space="preserve"> </w:t>
      </w:r>
      <w:r>
        <w:t>An online survey was posted on the NurseTOK Facebook page. The survey was also shared by a PNG interviewee with PNG Rehabilitation in Disasters and Emergencies (RIDE) training participants. Seven survey responses were received.</w:t>
      </w:r>
      <w:r w:rsidR="005405EB">
        <w:rPr>
          <w:vertAlign w:val="superscript"/>
        </w:rPr>
        <w:footnoteReference w:id="3"/>
      </w:r>
      <w:r w:rsidR="005405EB" w:rsidRPr="005405EB">
        <w:t xml:space="preserve"> </w:t>
      </w:r>
    </w:p>
    <w:p w14:paraId="26D16BCC" w14:textId="73CDE9C7" w:rsidR="005405EB" w:rsidRDefault="005405EB" w:rsidP="005405EB">
      <w:bookmarkStart w:id="19" w:name="_3rdcrjn" w:colFirst="0" w:colLast="0"/>
      <w:bookmarkEnd w:id="19"/>
      <w:r>
        <w:t>The evaluators developed a rubric in collaboration with DFAT staff to assess Value for Money</w:t>
      </w:r>
      <w:r w:rsidR="0063639B">
        <w:t xml:space="preserve"> which</w:t>
      </w:r>
      <w:r>
        <w:t xml:space="preserve"> was based on DFAT’s </w:t>
      </w:r>
      <w:hyperlink r:id="rId14" w:history="1">
        <w:r w:rsidRPr="00727FDD">
          <w:rPr>
            <w:rStyle w:val="Hyperlink"/>
          </w:rPr>
          <w:t>Value for Money principles</w:t>
        </w:r>
      </w:hyperlink>
      <w:r>
        <w:t>.</w:t>
      </w:r>
      <w:r>
        <w:rPr>
          <w:rStyle w:val="FootnoteReference"/>
        </w:rPr>
        <w:footnoteReference w:id="4"/>
      </w:r>
      <w:r>
        <w:t xml:space="preserve"> </w:t>
      </w:r>
    </w:p>
    <w:p w14:paraId="238CACFF" w14:textId="77777777" w:rsidR="00D96B8F" w:rsidRDefault="00374E0D">
      <w:pPr>
        <w:pStyle w:val="Heading3"/>
      </w:pPr>
      <w:r>
        <w:t xml:space="preserve">Ethical considerations </w:t>
      </w:r>
    </w:p>
    <w:p w14:paraId="66D5679C" w14:textId="77777777" w:rsidR="00D96B8F" w:rsidRDefault="00374E0D">
      <w:pPr>
        <w:pBdr>
          <w:top w:val="nil"/>
          <w:left w:val="nil"/>
          <w:bottom w:val="nil"/>
          <w:right w:val="nil"/>
          <w:between w:val="nil"/>
        </w:pBdr>
        <w:rPr>
          <w:color w:val="000000"/>
        </w:rPr>
      </w:pPr>
      <w:bookmarkStart w:id="20" w:name="_26in1rg" w:colFirst="0" w:colLast="0"/>
      <w:bookmarkEnd w:id="20"/>
      <w:r>
        <w:rPr>
          <w:color w:val="000000"/>
        </w:rPr>
        <w:t xml:space="preserve">The evaluation was conducted in accordance with </w:t>
      </w:r>
      <w:hyperlink r:id="rId15">
        <w:r w:rsidR="00D96B8F">
          <w:rPr>
            <w:color w:val="0000FF"/>
            <w:u w:val="single"/>
          </w:rPr>
          <w:t>DFAT Design, Monitoring, Evaluation and Learning Standards, September 2023</w:t>
        </w:r>
      </w:hyperlink>
      <w:r>
        <w:rPr>
          <w:color w:val="000000"/>
        </w:rPr>
        <w:t xml:space="preserve">, </w:t>
      </w:r>
      <w:hyperlink r:id="rId16">
        <w:r w:rsidR="00D96B8F">
          <w:rPr>
            <w:color w:val="0000FF"/>
            <w:u w:val="single"/>
          </w:rPr>
          <w:t>DFAT Practise Note – Remote Monitoring and Evaluation, March 2021</w:t>
        </w:r>
      </w:hyperlink>
      <w:r>
        <w:rPr>
          <w:color w:val="000000"/>
        </w:rPr>
        <w:t xml:space="preserve">, and the </w:t>
      </w:r>
      <w:hyperlink r:id="rId17">
        <w:r w:rsidR="00D96B8F">
          <w:rPr>
            <w:color w:val="0000FF"/>
            <w:u w:val="single"/>
          </w:rPr>
          <w:t>Australasian Evaluation Society Guidelines for the Ethical Conduct of Evaluations, 2013.</w:t>
        </w:r>
      </w:hyperlink>
    </w:p>
    <w:p w14:paraId="23F4B59F" w14:textId="77777777" w:rsidR="00D96B8F" w:rsidRDefault="00374E0D">
      <w:pPr>
        <w:pStyle w:val="Heading3"/>
      </w:pPr>
      <w:r>
        <w:t>Limitations</w:t>
      </w:r>
    </w:p>
    <w:p w14:paraId="7DE86874" w14:textId="6A70788E" w:rsidR="00D96B8F" w:rsidRDefault="00374E0D">
      <w:r>
        <w:t>The MTR was unable to speak with country representatives from Vanuatu (a Tier 2 country</w:t>
      </w:r>
      <w:r w:rsidR="00F35B2E">
        <w:t>), Palau</w:t>
      </w:r>
      <w:r>
        <w:t xml:space="preserve"> or Nauru (Tier 3 countries), which means there was limited evidence to determine progress towards outcomes in these countries. The MTR drew on interviews with REP staff to provide an assessment of progress towards EOPOs in these countries. </w:t>
      </w:r>
    </w:p>
    <w:p w14:paraId="57FC2639" w14:textId="5103EE29" w:rsidR="00D96B8F" w:rsidRDefault="00374E0D">
      <w:r>
        <w:t>There was a gap in REP</w:t>
      </w:r>
      <w:r w:rsidR="00C9252B">
        <w:t>’s</w:t>
      </w:r>
      <w:r>
        <w:t xml:space="preserve"> data collection. </w:t>
      </w:r>
      <w:r w:rsidR="00C9252B" w:rsidRPr="00C46E56">
        <w:t>While gender data is gathered in the REP database, t</w:t>
      </w:r>
      <w:r w:rsidRPr="00C46E56">
        <w:t xml:space="preserve">he end-of-training </w:t>
      </w:r>
      <w:r w:rsidR="00C9252B" w:rsidRPr="00C46E56">
        <w:t xml:space="preserve">participant </w:t>
      </w:r>
      <w:r w:rsidRPr="00C46E56">
        <w:t>evaluation</w:t>
      </w:r>
      <w:r w:rsidR="00C9252B" w:rsidRPr="00C46E56">
        <w:t xml:space="preserve"> and feedback</w:t>
      </w:r>
      <w:r w:rsidRPr="00C46E56">
        <w:t xml:space="preserve"> surveys did not include participants’ gender or professional discipline</w:t>
      </w:r>
      <w:r w:rsidR="00C9252B" w:rsidRPr="00C46E56">
        <w:t xml:space="preserve"> alongside their answers. There was also no question relating to the outcome indicator of increased </w:t>
      </w:r>
      <w:r w:rsidR="003F4F6C" w:rsidRPr="00C46E56">
        <w:t xml:space="preserve">skills and </w:t>
      </w:r>
      <w:r w:rsidR="00C9252B" w:rsidRPr="00C46E56">
        <w:t xml:space="preserve">confidence </w:t>
      </w:r>
      <w:r w:rsidR="00AE3DC8" w:rsidRPr="00C46E56">
        <w:t xml:space="preserve">of women clinicians and first responders, and allied health professionals </w:t>
      </w:r>
      <w:r w:rsidR="00C9252B" w:rsidRPr="00C46E56">
        <w:t>to take up leadership roles. This would have supported a broader GEDSI analysis.</w:t>
      </w:r>
      <w:r w:rsidR="00C9252B">
        <w:t xml:space="preserve"> </w:t>
      </w:r>
    </w:p>
    <w:p w14:paraId="7F532AC0" w14:textId="77777777" w:rsidR="00D96B8F" w:rsidRDefault="00374E0D">
      <w:pPr>
        <w:spacing w:before="120"/>
        <w:rPr>
          <w:color w:val="336485"/>
          <w:sz w:val="36"/>
          <w:szCs w:val="36"/>
        </w:rPr>
      </w:pPr>
      <w:bookmarkStart w:id="21" w:name="_lnxbz9" w:colFirst="0" w:colLast="0"/>
      <w:bookmarkEnd w:id="21"/>
      <w:r>
        <w:br w:type="page"/>
      </w:r>
    </w:p>
    <w:p w14:paraId="349C03FB" w14:textId="77777777" w:rsidR="00D96B8F" w:rsidRDefault="00374E0D">
      <w:pPr>
        <w:pStyle w:val="Heading1"/>
      </w:pPr>
      <w:bookmarkStart w:id="22" w:name="_Toc193094365"/>
      <w:r>
        <w:lastRenderedPageBreak/>
        <w:t>Evaluation findings</w:t>
      </w:r>
      <w:bookmarkEnd w:id="22"/>
    </w:p>
    <w:p w14:paraId="6051942A" w14:textId="77777777" w:rsidR="00D96B8F" w:rsidRDefault="00374E0D">
      <w:pPr>
        <w:pBdr>
          <w:top w:val="nil"/>
          <w:left w:val="nil"/>
          <w:bottom w:val="nil"/>
          <w:right w:val="nil"/>
          <w:between w:val="nil"/>
        </w:pBdr>
        <w:spacing w:after="360"/>
        <w:rPr>
          <w:color w:val="8F2460"/>
        </w:rPr>
      </w:pPr>
      <w:r>
        <w:rPr>
          <w:color w:val="8F2460"/>
        </w:rPr>
        <w:t>________________________________________________________________________________</w:t>
      </w:r>
    </w:p>
    <w:p w14:paraId="34AE033F" w14:textId="77777777" w:rsidR="00D96B8F" w:rsidRDefault="00374E0D">
      <w:pPr>
        <w:pStyle w:val="Heading2"/>
        <w:numPr>
          <w:ilvl w:val="0"/>
          <w:numId w:val="2"/>
        </w:numPr>
      </w:pPr>
      <w:bookmarkStart w:id="23" w:name="_1ksv4uv" w:colFirst="0" w:colLast="0"/>
      <w:bookmarkEnd w:id="23"/>
      <w:r>
        <w:t>Effectiveness</w:t>
      </w:r>
    </w:p>
    <w:p w14:paraId="12BF689F" w14:textId="12769373" w:rsidR="00D96B8F" w:rsidRDefault="00374E0D">
      <w:r>
        <w:t xml:space="preserve">This section presents an overall rating and summary of findings for each EOPO and a discussion of findings against each intermediate outcome (IO), including successes and challenges. Intermediate outcomes are those expected between 2023 and 2026 according to the Program Logic. </w:t>
      </w:r>
    </w:p>
    <w:p w14:paraId="541D6258" w14:textId="77777777" w:rsidR="00D96B8F" w:rsidRDefault="00374E0D">
      <w:pPr>
        <w:pStyle w:val="Heading3"/>
      </w:pPr>
      <w:bookmarkStart w:id="24" w:name="_44sinio" w:colFirst="0" w:colLast="0"/>
      <w:bookmarkStart w:id="25" w:name="_1.1_Progress_towards"/>
      <w:bookmarkEnd w:id="24"/>
      <w:bookmarkEnd w:id="25"/>
      <w:r>
        <w:t>1.1 Progress towards end of program outcomes</w:t>
      </w:r>
    </w:p>
    <w:p w14:paraId="0652A7DC" w14:textId="76F791E2" w:rsidR="00D96B8F" w:rsidRDefault="00374E0D">
      <w:r>
        <w:t xml:space="preserve">The REP is achieving expected progress towards its EOPOs according to agreed timelines. This is consistent with the </w:t>
      </w:r>
      <w:r w:rsidR="000A2B08">
        <w:t>t</w:t>
      </w:r>
      <w:r>
        <w:t>iered approach to program delivery.</w:t>
      </w:r>
    </w:p>
    <w:p w14:paraId="2BFE46E4" w14:textId="77777777" w:rsidR="00D96B8F" w:rsidRDefault="00374E0D">
      <w:r>
        <w:t>Factors that contributed to the REP’s progress towards its EOPOs include:</w:t>
      </w:r>
    </w:p>
    <w:p w14:paraId="54F2537F" w14:textId="77777777" w:rsidR="00D96B8F" w:rsidRPr="008362A3" w:rsidRDefault="00374E0D" w:rsidP="008362A3">
      <w:pPr>
        <w:pStyle w:val="ListParagraph"/>
      </w:pPr>
      <w:r w:rsidRPr="008362A3">
        <w:t xml:space="preserve">Leadership and delivery of training by Pacific and Timor-Leste presenters; </w:t>
      </w:r>
    </w:p>
    <w:p w14:paraId="6F7A1197" w14:textId="77777777" w:rsidR="00D96B8F" w:rsidRPr="008362A3" w:rsidRDefault="00374E0D" w:rsidP="008362A3">
      <w:pPr>
        <w:pStyle w:val="ListParagraph"/>
      </w:pPr>
      <w:r w:rsidRPr="008362A3">
        <w:t>Adaption and contextualisation of training content by Pacific and Timor-Leste presenters;</w:t>
      </w:r>
    </w:p>
    <w:p w14:paraId="3901C19F" w14:textId="77777777" w:rsidR="00D96B8F" w:rsidRPr="008362A3" w:rsidRDefault="00374E0D" w:rsidP="008362A3">
      <w:pPr>
        <w:pStyle w:val="ListParagraph"/>
      </w:pPr>
      <w:r w:rsidRPr="008362A3">
        <w:t>Relevance of training to local contexts and applicability to national priorities;</w:t>
      </w:r>
    </w:p>
    <w:p w14:paraId="136DBCAB" w14:textId="77777777" w:rsidR="00D96B8F" w:rsidRPr="008362A3" w:rsidRDefault="00374E0D" w:rsidP="008362A3">
      <w:pPr>
        <w:pStyle w:val="ListParagraph"/>
      </w:pPr>
      <w:r w:rsidRPr="008362A3">
        <w:t xml:space="preserve">Confidence and preparedness of REP participants to apply knowledge and skills in their own contexts; </w:t>
      </w:r>
    </w:p>
    <w:p w14:paraId="73EB9FAB" w14:textId="77777777" w:rsidR="00D96B8F" w:rsidRPr="008362A3" w:rsidRDefault="00374E0D" w:rsidP="008362A3">
      <w:pPr>
        <w:pStyle w:val="ListParagraph"/>
      </w:pPr>
      <w:r w:rsidRPr="008362A3">
        <w:t>Creation of safe spaces to discuss impacts of disaster on vulnerable populations;</w:t>
      </w:r>
    </w:p>
    <w:p w14:paraId="1E48BF6D" w14:textId="233A2438" w:rsidR="0063639B" w:rsidRPr="008362A3" w:rsidRDefault="00374E0D" w:rsidP="008362A3">
      <w:pPr>
        <w:pStyle w:val="ListParagraph"/>
      </w:pPr>
      <w:r w:rsidRPr="008362A3">
        <w:t>Establishment of strong and enduring relationships with national health emergency response leaders and international partners.</w:t>
      </w:r>
    </w:p>
    <w:p w14:paraId="4464630A" w14:textId="77777777" w:rsidR="0063639B" w:rsidRDefault="0063639B" w:rsidP="0063639B">
      <w:pPr>
        <w:pBdr>
          <w:top w:val="single" w:sz="4" w:space="10" w:color="4F81BD"/>
          <w:bottom w:val="single" w:sz="4" w:space="10" w:color="4F81BD"/>
        </w:pBdr>
        <w:spacing w:before="360" w:after="360"/>
        <w:ind w:left="864" w:right="864"/>
        <w:jc w:val="center"/>
        <w:rPr>
          <w:i/>
          <w:color w:val="1F497D"/>
        </w:rPr>
      </w:pPr>
      <w:r>
        <w:rPr>
          <w:i/>
          <w:color w:val="1F497D"/>
        </w:rPr>
        <w:t>‘They're one of our most valued partners. It's just a great partnership. From the beginning of our engagement with REP in 2019 when they [and AUSMAT] supported us ‘in our hour of need’ through the Measles outbreak we’ve had good relationships. During the measles outbreak NCCTRC were the first ones on the ground.</w:t>
      </w:r>
    </w:p>
    <w:p w14:paraId="1982ECC0" w14:textId="088C4A52" w:rsidR="0063639B" w:rsidRPr="0063639B" w:rsidRDefault="0063639B" w:rsidP="0063639B">
      <w:pPr>
        <w:pBdr>
          <w:top w:val="single" w:sz="4" w:space="10" w:color="4F81BD"/>
          <w:bottom w:val="single" w:sz="4" w:space="10" w:color="4F81BD"/>
        </w:pBdr>
        <w:spacing w:before="360" w:after="360"/>
        <w:ind w:left="864" w:right="864"/>
        <w:jc w:val="center"/>
        <w:rPr>
          <w:i/>
          <w:color w:val="1F497D"/>
        </w:rPr>
      </w:pPr>
      <w:r>
        <w:rPr>
          <w:i/>
          <w:color w:val="1F497D"/>
        </w:rPr>
        <w:t>The communication lines have always been open. They are highly responsive when we make requests. The guidance, the support, it's always been carefully tailored to our setting.’ – Samoa interviewee</w:t>
      </w:r>
    </w:p>
    <w:p w14:paraId="4D163AF8" w14:textId="77777777" w:rsidR="00D96B8F" w:rsidRDefault="00374E0D">
      <w:r>
        <w:t>Factors preventing REP’s progress towards its EOPOs include:</w:t>
      </w:r>
    </w:p>
    <w:p w14:paraId="457E438B" w14:textId="77777777" w:rsidR="00AE20AB" w:rsidRDefault="00AE20AB" w:rsidP="008362A3">
      <w:pPr>
        <w:pStyle w:val="ListParagraph"/>
        <w:numPr>
          <w:ilvl w:val="0"/>
          <w:numId w:val="21"/>
        </w:numPr>
      </w:pPr>
      <w:r w:rsidRPr="00AE20AB">
        <w:t>Engaging and working with gender equality groups to strengthen the GEDSI and gender-based violence (GBV) component of REP training.</w:t>
      </w:r>
    </w:p>
    <w:p w14:paraId="737A6BC9" w14:textId="77777777" w:rsidR="00D96B8F" w:rsidRDefault="00374E0D">
      <w:pPr>
        <w:pStyle w:val="Heading4"/>
        <w:rPr>
          <w:rFonts w:ascii="Arial" w:eastAsia="Arial" w:hAnsi="Arial" w:cs="Arial"/>
        </w:rPr>
      </w:pPr>
      <w:bookmarkStart w:id="26" w:name="_9954mc9aj45p" w:colFirst="0" w:colLast="0"/>
      <w:bookmarkEnd w:id="26"/>
      <w:r>
        <w:rPr>
          <w:rFonts w:ascii="Arial" w:eastAsia="Arial" w:hAnsi="Arial" w:cs="Arial"/>
        </w:rPr>
        <w:lastRenderedPageBreak/>
        <w:t>EOPO 1: National health and emergency workforce has improved capacity to respond to health emergencies</w:t>
      </w:r>
    </w:p>
    <w:tbl>
      <w:tblPr>
        <w:tblStyle w:val="a0"/>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D96B8F" w14:paraId="3ADEA6D0" w14:textId="77777777">
        <w:trPr>
          <w:trHeight w:val="4545"/>
        </w:trPr>
        <w:tc>
          <w:tcPr>
            <w:tcW w:w="9016" w:type="dxa"/>
            <w:shd w:val="clear" w:color="auto" w:fill="F2F2F2"/>
          </w:tcPr>
          <w:p w14:paraId="3A85E19A" w14:textId="77777777" w:rsidR="00D96B8F" w:rsidRDefault="00374E0D">
            <w:pPr>
              <w:pBdr>
                <w:top w:val="nil"/>
                <w:left w:val="nil"/>
                <w:bottom w:val="nil"/>
                <w:right w:val="nil"/>
                <w:between w:val="nil"/>
              </w:pBdr>
              <w:rPr>
                <w:sz w:val="20"/>
                <w:szCs w:val="20"/>
                <w:highlight w:val="green"/>
              </w:rPr>
            </w:pPr>
            <w:r>
              <w:rPr>
                <w:color w:val="336485"/>
                <w:sz w:val="20"/>
                <w:szCs w:val="20"/>
              </w:rPr>
              <w:t>Summary of findings</w:t>
            </w:r>
          </w:p>
          <w:p w14:paraId="3D2C93DB" w14:textId="77777777" w:rsidR="00D96B8F" w:rsidRDefault="00374E0D">
            <w:pPr>
              <w:spacing w:before="120" w:after="120" w:line="276" w:lineRule="auto"/>
              <w:rPr>
                <w:sz w:val="20"/>
                <w:szCs w:val="20"/>
              </w:rPr>
            </w:pPr>
            <w:r>
              <w:rPr>
                <w:sz w:val="20"/>
                <w:szCs w:val="20"/>
              </w:rPr>
              <w:t xml:space="preserve">Overall progress towards EOPO 1 is rated as </w:t>
            </w:r>
            <w:r>
              <w:rPr>
                <w:b/>
                <w:color w:val="38761D"/>
                <w:sz w:val="20"/>
                <w:szCs w:val="20"/>
              </w:rPr>
              <w:t xml:space="preserve">Strong </w:t>
            </w:r>
          </w:p>
          <w:p w14:paraId="72311A43" w14:textId="77777777" w:rsidR="00D96B8F" w:rsidRDefault="00374E0D">
            <w:pPr>
              <w:spacing w:before="120" w:after="120" w:line="276" w:lineRule="auto"/>
              <w:rPr>
                <w:sz w:val="20"/>
                <w:szCs w:val="20"/>
              </w:rPr>
            </w:pPr>
            <w:r>
              <w:rPr>
                <w:sz w:val="20"/>
                <w:szCs w:val="20"/>
              </w:rPr>
              <w:t xml:space="preserve">There is strong evidence that knowledge and skills in emergency response management and care are increasing (IO 1.1) because of REP activities. </w:t>
            </w:r>
          </w:p>
          <w:p w14:paraId="60C97725" w14:textId="0FCA1102" w:rsidR="00D96B8F" w:rsidRDefault="00374E0D">
            <w:pPr>
              <w:spacing w:before="120" w:after="120" w:line="276" w:lineRule="auto"/>
              <w:rPr>
                <w:sz w:val="20"/>
                <w:szCs w:val="20"/>
              </w:rPr>
            </w:pPr>
            <w:r>
              <w:rPr>
                <w:sz w:val="20"/>
                <w:szCs w:val="20"/>
              </w:rPr>
              <w:t xml:space="preserve">There is emerging evidence of increasing awareness of the impacts of health emergencies on women and people with disability (IO 1.2) </w:t>
            </w:r>
            <w:r w:rsidR="001A30E9">
              <w:rPr>
                <w:sz w:val="20"/>
                <w:szCs w:val="20"/>
              </w:rPr>
              <w:t>because of</w:t>
            </w:r>
            <w:r>
              <w:rPr>
                <w:sz w:val="20"/>
                <w:szCs w:val="20"/>
              </w:rPr>
              <w:t xml:space="preserve"> REP activities. </w:t>
            </w:r>
            <w:r w:rsidR="0063639B">
              <w:rPr>
                <w:sz w:val="20"/>
                <w:szCs w:val="20"/>
              </w:rPr>
              <w:t>Organisations of People with Disability (</w:t>
            </w:r>
            <w:r>
              <w:rPr>
                <w:sz w:val="20"/>
                <w:szCs w:val="20"/>
              </w:rPr>
              <w:t>OPDs</w:t>
            </w:r>
            <w:r w:rsidR="0063639B">
              <w:rPr>
                <w:sz w:val="20"/>
                <w:szCs w:val="20"/>
              </w:rPr>
              <w:t>)</w:t>
            </w:r>
            <w:r>
              <w:rPr>
                <w:sz w:val="20"/>
                <w:szCs w:val="20"/>
              </w:rPr>
              <w:t xml:space="preserve"> and gender equality and women’s groups participated at some country planning workshops.</w:t>
            </w:r>
          </w:p>
          <w:p w14:paraId="2BECBB8E" w14:textId="5863E357" w:rsidR="00D96B8F" w:rsidRDefault="00374E0D">
            <w:pPr>
              <w:spacing w:before="120" w:after="120" w:line="276" w:lineRule="auto"/>
              <w:rPr>
                <w:sz w:val="20"/>
                <w:szCs w:val="20"/>
              </w:rPr>
            </w:pPr>
            <w:r>
              <w:rPr>
                <w:sz w:val="20"/>
                <w:szCs w:val="20"/>
              </w:rPr>
              <w:t xml:space="preserve">There is emerging evidence of enhanced health sector responses to </w:t>
            </w:r>
            <w:r w:rsidR="0063639B">
              <w:rPr>
                <w:sz w:val="20"/>
                <w:szCs w:val="20"/>
              </w:rPr>
              <w:t>g</w:t>
            </w:r>
            <w:r>
              <w:rPr>
                <w:sz w:val="20"/>
                <w:szCs w:val="20"/>
              </w:rPr>
              <w:t xml:space="preserve">ender </w:t>
            </w:r>
            <w:r w:rsidR="0063639B">
              <w:rPr>
                <w:sz w:val="20"/>
                <w:szCs w:val="20"/>
              </w:rPr>
              <w:t>b</w:t>
            </w:r>
            <w:r>
              <w:rPr>
                <w:sz w:val="20"/>
                <w:szCs w:val="20"/>
              </w:rPr>
              <w:t xml:space="preserve">ased </w:t>
            </w:r>
            <w:r w:rsidR="0063639B">
              <w:rPr>
                <w:sz w:val="20"/>
                <w:szCs w:val="20"/>
              </w:rPr>
              <w:t>v</w:t>
            </w:r>
            <w:r>
              <w:rPr>
                <w:sz w:val="20"/>
                <w:szCs w:val="20"/>
              </w:rPr>
              <w:t>iolence (GBV) in health emergencies (IO 1.3) because of REP activities. REP integrates information about GBV in health emergencies where appropriate.</w:t>
            </w:r>
          </w:p>
          <w:p w14:paraId="33E40CC1" w14:textId="77777777" w:rsidR="00D96B8F" w:rsidRDefault="00374E0D">
            <w:pPr>
              <w:spacing w:before="120" w:after="120" w:line="276" w:lineRule="auto"/>
              <w:rPr>
                <w:sz w:val="20"/>
                <w:szCs w:val="20"/>
              </w:rPr>
            </w:pPr>
            <w:r>
              <w:rPr>
                <w:sz w:val="20"/>
                <w:szCs w:val="20"/>
              </w:rPr>
              <w:t xml:space="preserve">There is strong evidence that health emergency response practices and systems are being adopted (IO 1.4) as a result of participation in REP training, most notably MIMMS and RIDE. </w:t>
            </w:r>
          </w:p>
          <w:p w14:paraId="4ECA1D9B" w14:textId="77777777" w:rsidR="00D96B8F" w:rsidRDefault="00374E0D">
            <w:pPr>
              <w:spacing w:before="120" w:after="120" w:line="276" w:lineRule="auto"/>
              <w:rPr>
                <w:sz w:val="20"/>
                <w:szCs w:val="20"/>
              </w:rPr>
            </w:pPr>
            <w:r>
              <w:rPr>
                <w:sz w:val="20"/>
                <w:szCs w:val="20"/>
              </w:rPr>
              <w:t xml:space="preserve">There is strong evidence of increased local delivery of capacity building activities. (IO 1.5) </w:t>
            </w:r>
            <w:r>
              <w:rPr>
                <w:sz w:val="20"/>
                <w:szCs w:val="20"/>
              </w:rPr>
              <w:br/>
              <w:t xml:space="preserve">The number of Pacific and Timor-Leste presenters in REP activities more than doubled during the first six months of 2024. </w:t>
            </w:r>
          </w:p>
        </w:tc>
      </w:tr>
    </w:tbl>
    <w:p w14:paraId="0AB25BCC" w14:textId="77777777" w:rsidR="00D96B8F" w:rsidRDefault="00374E0D">
      <w:pPr>
        <w:pStyle w:val="Heading5"/>
        <w:rPr>
          <w:u w:val="none"/>
        </w:rPr>
      </w:pPr>
      <w:bookmarkStart w:id="27" w:name="_z337ya" w:colFirst="0" w:colLast="0"/>
      <w:bookmarkEnd w:id="27"/>
      <w:r>
        <w:rPr>
          <w:u w:val="none"/>
        </w:rPr>
        <w:t xml:space="preserve">Increased knowledge and skills in health emergency response management and care </w:t>
      </w:r>
    </w:p>
    <w:p w14:paraId="7778599A" w14:textId="77777777" w:rsidR="00D96B8F" w:rsidRDefault="00374E0D">
      <w:pPr>
        <w:shd w:val="clear" w:color="auto" w:fill="EEECE1"/>
      </w:pPr>
      <w:r>
        <w:t xml:space="preserve">There is strong evidence that </w:t>
      </w:r>
      <w:r>
        <w:rPr>
          <w:b/>
        </w:rPr>
        <w:t>clinicians, allied health professionals, managers and emergency responders have increased knowledge and skills in health emergency response management and care (IO 1.1)</w:t>
      </w:r>
      <w:r>
        <w:t xml:space="preserve"> because of REP activities. </w:t>
      </w:r>
    </w:p>
    <w:p w14:paraId="5F12677F" w14:textId="44120BA7" w:rsidR="00D96B8F" w:rsidRDefault="00374E0D">
      <w:r>
        <w:t xml:space="preserve">Knowledge and skills </w:t>
      </w:r>
      <w:r w:rsidR="004C12FE">
        <w:t>have</w:t>
      </w:r>
      <w:r>
        <w:t xml:space="preserve"> increas</w:t>
      </w:r>
      <w:r w:rsidR="004C12FE">
        <w:t>ed</w:t>
      </w:r>
      <w:r>
        <w:t xml:space="preserve"> across both Tier 1 and Tier 2 countries commensurate with the activities delivered in each country. Participants </w:t>
      </w:r>
      <w:r w:rsidR="00363733">
        <w:t xml:space="preserve">who completed REP end-of-training evaluation and feedback surveys </w:t>
      </w:r>
      <w:r>
        <w:t xml:space="preserve">across all activity groups reported high levels of agreement that their knowledge and skills have increased because of participation in REP activities. Successes include: </w:t>
      </w:r>
    </w:p>
    <w:p w14:paraId="60196B65" w14:textId="718CDF1F" w:rsidR="00D96B8F" w:rsidRPr="008362A3" w:rsidRDefault="00374E0D" w:rsidP="008362A3">
      <w:pPr>
        <w:pStyle w:val="ListParagraph"/>
      </w:pPr>
      <w:r w:rsidRPr="008362A3">
        <w:t xml:space="preserve">increased awareness of the role of rehabilitation in emergencies for </w:t>
      </w:r>
      <w:r w:rsidR="00E52255" w:rsidRPr="008362A3">
        <w:t xml:space="preserve">over 80 </w:t>
      </w:r>
      <w:r w:rsidRPr="008362A3">
        <w:t>RIDE participants</w:t>
      </w:r>
      <w:r w:rsidR="00E52255" w:rsidRPr="008362A3">
        <w:t xml:space="preserve"> in </w:t>
      </w:r>
      <w:r w:rsidR="006C1F8D" w:rsidRPr="008362A3">
        <w:t>four</w:t>
      </w:r>
      <w:r w:rsidR="00E52255" w:rsidRPr="008362A3">
        <w:t xml:space="preserve"> countries – Timor-Leste, Fiji</w:t>
      </w:r>
      <w:r w:rsidR="006C1F8D" w:rsidRPr="008362A3">
        <w:t>, PNG</w:t>
      </w:r>
      <w:r w:rsidR="00E52255" w:rsidRPr="008362A3">
        <w:t xml:space="preserve"> and Tonga</w:t>
      </w:r>
      <w:r w:rsidRPr="008362A3">
        <w:t xml:space="preserve">; </w:t>
      </w:r>
    </w:p>
    <w:p w14:paraId="4A39EFFC" w14:textId="61B86AE1" w:rsidR="00D96B8F" w:rsidRPr="008362A3" w:rsidRDefault="00374E0D" w:rsidP="008362A3">
      <w:pPr>
        <w:pStyle w:val="ListParagraph"/>
      </w:pPr>
      <w:r w:rsidRPr="008362A3">
        <w:t xml:space="preserve">increased confidence to take on leadership roles for young physiotherapists </w:t>
      </w:r>
      <w:r w:rsidR="00C24AC6" w:rsidRPr="008362A3">
        <w:t xml:space="preserve">participating </w:t>
      </w:r>
      <w:r w:rsidRPr="008362A3">
        <w:t xml:space="preserve">in RIDE training; </w:t>
      </w:r>
    </w:p>
    <w:p w14:paraId="2BB87EC6" w14:textId="54FE62B5" w:rsidR="00D96B8F" w:rsidRPr="008362A3" w:rsidRDefault="00374E0D" w:rsidP="008362A3">
      <w:pPr>
        <w:pStyle w:val="ListParagraph"/>
      </w:pPr>
      <w:r w:rsidRPr="008362A3">
        <w:t>increased relevance for Trauma in Timor</w:t>
      </w:r>
      <w:r w:rsidR="006F7528" w:rsidRPr="008362A3">
        <w:t>-</w:t>
      </w:r>
      <w:r w:rsidRPr="008362A3">
        <w:t>Leste</w:t>
      </w:r>
      <w:r w:rsidR="00921558" w:rsidRPr="008362A3">
        <w:t xml:space="preserve"> course</w:t>
      </w:r>
      <w:r w:rsidRPr="008362A3">
        <w:t xml:space="preserve"> participants because course content was translated and taught in Tetum; </w:t>
      </w:r>
    </w:p>
    <w:p w14:paraId="5FE43ECE" w14:textId="3A292167" w:rsidR="00D96B8F" w:rsidRPr="008362A3" w:rsidRDefault="00374E0D" w:rsidP="008362A3">
      <w:pPr>
        <w:pStyle w:val="ListParagraph"/>
      </w:pPr>
      <w:r w:rsidRPr="008362A3">
        <w:t xml:space="preserve">improved knowledge around planning for major incidents for MIMMS participants; </w:t>
      </w:r>
    </w:p>
    <w:p w14:paraId="524A4C9C" w14:textId="57EFC574" w:rsidR="00D96B8F" w:rsidRPr="008362A3" w:rsidRDefault="00374E0D" w:rsidP="008362A3">
      <w:pPr>
        <w:pStyle w:val="ListParagraph"/>
      </w:pPr>
      <w:r w:rsidRPr="008362A3">
        <w:t>improved knowledge of clinical practices for nurses in the Solomon Islands</w:t>
      </w:r>
      <w:r w:rsidR="00921558" w:rsidRPr="008362A3">
        <w:t>;</w:t>
      </w:r>
      <w:r w:rsidRPr="008362A3">
        <w:t xml:space="preserve"> </w:t>
      </w:r>
    </w:p>
    <w:p w14:paraId="0769EC78" w14:textId="57B1C692" w:rsidR="00D96B8F" w:rsidRPr="008362A3" w:rsidRDefault="00374E0D" w:rsidP="008362A3">
      <w:pPr>
        <w:pStyle w:val="ListParagraph"/>
      </w:pPr>
      <w:r w:rsidRPr="008362A3">
        <w:t>supporting rehabilitation staff to do MIMMS training in addition to RIDE</w:t>
      </w:r>
      <w:r w:rsidR="004320BC" w:rsidRPr="008362A3">
        <w:t xml:space="preserve"> as this</w:t>
      </w:r>
      <w:r w:rsidRPr="008362A3">
        <w:t xml:space="preserve"> significantly increased their knowledge </w:t>
      </w:r>
      <w:r w:rsidR="00FD0BFE" w:rsidRPr="008362A3">
        <w:t>of</w:t>
      </w:r>
      <w:r w:rsidRPr="008362A3">
        <w:t xml:space="preserve"> health emergency response;</w:t>
      </w:r>
    </w:p>
    <w:p w14:paraId="05A16B60" w14:textId="7E9CE80C" w:rsidR="00D96B8F" w:rsidRPr="008362A3" w:rsidRDefault="00374E0D" w:rsidP="008362A3">
      <w:pPr>
        <w:pStyle w:val="ListParagraph"/>
      </w:pPr>
      <w:r w:rsidRPr="008362A3">
        <w:t>increased knowledge around critical care practices for ECC participants, most of whom work outside of I</w:t>
      </w:r>
      <w:r w:rsidR="00C56441" w:rsidRPr="008362A3">
        <w:t xml:space="preserve">ntensive </w:t>
      </w:r>
      <w:r w:rsidRPr="008362A3">
        <w:t>C</w:t>
      </w:r>
      <w:r w:rsidR="00C56441" w:rsidRPr="008362A3">
        <w:t xml:space="preserve">are </w:t>
      </w:r>
      <w:r w:rsidRPr="008362A3">
        <w:t>U</w:t>
      </w:r>
      <w:r w:rsidR="00C56441" w:rsidRPr="008362A3">
        <w:t>nit</w:t>
      </w:r>
      <w:r w:rsidRPr="008362A3">
        <w:t>s</w:t>
      </w:r>
      <w:r w:rsidR="00C56441" w:rsidRPr="008362A3">
        <w:t xml:space="preserve"> (ICUs)</w:t>
      </w:r>
      <w:r w:rsidRPr="008362A3">
        <w:t>.</w:t>
      </w:r>
    </w:p>
    <w:p w14:paraId="1CA0E2B2" w14:textId="77777777" w:rsidR="00D96B8F" w:rsidRDefault="00374E0D">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lastRenderedPageBreak/>
        <w:t>‘The Critical Care course is useful for us in the Pacific as not many of us have ICU backgrounds, so it builds the foundation.’  Fijian interviewee</w:t>
      </w:r>
    </w:p>
    <w:p w14:paraId="63258F91" w14:textId="790B4EBA" w:rsidR="00D96B8F" w:rsidRDefault="00374E0D">
      <w:r>
        <w:t xml:space="preserve">The Trauma in Timor-Leste training provided important access to practical professional skills development opportunities which are not available in Timor-Leste. </w:t>
      </w:r>
      <w:r w:rsidR="00DE0A62" w:rsidRPr="00DE0A62">
        <w:t>Ten participants were selected to be future trainers</w:t>
      </w:r>
      <w:r w:rsidR="00DE0A62">
        <w:t xml:space="preserve"> for the program. </w:t>
      </w:r>
      <w:r>
        <w:t xml:space="preserve">Contextualising the training for Timor-Leste, and translating it into Tetum, enabled </w:t>
      </w:r>
      <w:r w:rsidR="00921558">
        <w:t>more meaningful engagement</w:t>
      </w:r>
      <w:r>
        <w:t xml:space="preserve"> with the content. An unexpected outcome was that translating the content also increased knowledge for the translators</w:t>
      </w:r>
      <w:r w:rsidR="00F430B7">
        <w:t>,</w:t>
      </w:r>
      <w:r w:rsidR="00921558">
        <w:t xml:space="preserve"> </w:t>
      </w:r>
      <w:r w:rsidR="00F430B7">
        <w:t xml:space="preserve">all </w:t>
      </w:r>
      <w:r w:rsidR="00921558">
        <w:t>clinicians themselves</w:t>
      </w:r>
      <w:r w:rsidR="00F430B7">
        <w:t>,</w:t>
      </w:r>
      <w:r>
        <w:t xml:space="preserve"> who learned about </w:t>
      </w:r>
      <w:r w:rsidR="00921558">
        <w:t>trauma care</w:t>
      </w:r>
      <w:r>
        <w:t xml:space="preserve"> as part of the process. </w:t>
      </w:r>
    </w:p>
    <w:p w14:paraId="1D925FF4" w14:textId="43FAE81B" w:rsidR="005F4A9D" w:rsidRDefault="00961456">
      <w:r>
        <w:t>Five</w:t>
      </w:r>
      <w:r w:rsidR="003C353E">
        <w:t xml:space="preserve"> ECC courses were delivered</w:t>
      </w:r>
      <w:r w:rsidR="004E25DC">
        <w:t xml:space="preserve"> in</w:t>
      </w:r>
      <w:r w:rsidR="006F7EAF">
        <w:t xml:space="preserve"> </w:t>
      </w:r>
      <w:r w:rsidR="003C353E">
        <w:t xml:space="preserve">Fiji, Nauru, </w:t>
      </w:r>
      <w:r>
        <w:t xml:space="preserve">Solomon Islands, </w:t>
      </w:r>
      <w:r w:rsidR="003C353E">
        <w:t>Samoa and Tonga</w:t>
      </w:r>
      <w:r w:rsidR="004E25DC">
        <w:t>, reaching</w:t>
      </w:r>
      <w:r w:rsidR="003C353E">
        <w:t xml:space="preserve"> </w:t>
      </w:r>
      <w:r w:rsidR="004E25DC">
        <w:t>m</w:t>
      </w:r>
      <w:r>
        <w:t>ore than</w:t>
      </w:r>
      <w:r w:rsidR="003C353E">
        <w:t xml:space="preserve"> 71 nursing and medical </w:t>
      </w:r>
      <w:r w:rsidR="004E25DC">
        <w:t xml:space="preserve">participants </w:t>
      </w:r>
      <w:r w:rsidR="003C353E">
        <w:t>from a</w:t>
      </w:r>
      <w:r>
        <w:t xml:space="preserve"> </w:t>
      </w:r>
      <w:r w:rsidR="003C353E">
        <w:t xml:space="preserve">range of acute care clinical </w:t>
      </w:r>
      <w:r w:rsidR="00A808BB">
        <w:t>environments</w:t>
      </w:r>
      <w:r w:rsidR="0023716C">
        <w:t>.</w:t>
      </w:r>
    </w:p>
    <w:p w14:paraId="6758DC45" w14:textId="349DDBB1" w:rsidR="003C353E" w:rsidRDefault="007221A3">
      <w:r>
        <w:t xml:space="preserve">Five RIDE courses </w:t>
      </w:r>
      <w:r w:rsidR="00961456">
        <w:t>were</w:t>
      </w:r>
      <w:r>
        <w:t xml:space="preserve"> delivered to participants </w:t>
      </w:r>
      <w:r w:rsidR="005F4A9D">
        <w:t>from</w:t>
      </w:r>
      <w:r>
        <w:t xml:space="preserve"> a wide range of health professions, including ‘</w:t>
      </w:r>
      <w:r w:rsidRPr="007221A3">
        <w:t>physiotherapists, doctors, nurses, prosthetic and orthotics clinicians and community rehabilitation workers, and representatives from the disability and special education sectors</w:t>
      </w:r>
      <w:r>
        <w:t>’</w:t>
      </w:r>
      <w:r w:rsidR="00633C01">
        <w:t>.</w:t>
      </w:r>
      <w:r w:rsidR="00633C01">
        <w:rPr>
          <w:rStyle w:val="FootnoteReference"/>
        </w:rPr>
        <w:footnoteReference w:id="5"/>
      </w:r>
      <w:r w:rsidR="00756EC1" w:rsidRPr="00756EC1">
        <w:t xml:space="preserve"> </w:t>
      </w:r>
      <w:r w:rsidR="00756EC1">
        <w:t>RIDE training</w:t>
      </w:r>
      <w:r w:rsidR="009F1F86">
        <w:t xml:space="preserve"> was reported as having</w:t>
      </w:r>
      <w:r w:rsidR="00756EC1">
        <w:t xml:space="preserve"> strengthened clinical prioritisation of patients.</w:t>
      </w:r>
    </w:p>
    <w:p w14:paraId="60F453DE" w14:textId="5ADEE32E" w:rsidR="00D96B8F" w:rsidRDefault="00F83E00">
      <w:r>
        <w:t>The payment of stipends to people travelling from regional areas for training in PNG created significant logistical issues for the REP team.</w:t>
      </w:r>
      <w:r w:rsidR="00374E0D">
        <w:t xml:space="preserve"> An interviewee recommended that REP develop a Memorandum of Understanding (MOU) with the PNG Ministry of Health that agrees on how to finance and support regional inclusion in training.</w:t>
      </w:r>
    </w:p>
    <w:p w14:paraId="1842584C" w14:textId="77777777" w:rsidR="00D96B8F" w:rsidRDefault="00374E0D">
      <w:pPr>
        <w:pStyle w:val="Heading5"/>
        <w:rPr>
          <w:u w:val="none"/>
        </w:rPr>
      </w:pPr>
      <w:bookmarkStart w:id="28" w:name="_1y810tw" w:colFirst="0" w:colLast="0"/>
      <w:bookmarkEnd w:id="28"/>
      <w:r>
        <w:rPr>
          <w:u w:val="none"/>
        </w:rPr>
        <w:t>Improved awareness of the impacts of health emergencies on women and people with disability</w:t>
      </w:r>
    </w:p>
    <w:p w14:paraId="44421D9F" w14:textId="77777777" w:rsidR="00D96B8F" w:rsidRDefault="00374E0D">
      <w:pPr>
        <w:shd w:val="clear" w:color="auto" w:fill="EEECE1"/>
      </w:pPr>
      <w:r>
        <w:t xml:space="preserve">There is emerging evidence that </w:t>
      </w:r>
      <w:r>
        <w:rPr>
          <w:b/>
        </w:rPr>
        <w:t xml:space="preserve">clinicians, allied health professionals, managers and emergency responders have improved awareness of the impacts of health emergencies on women and people with disability </w:t>
      </w:r>
      <w:r>
        <w:t xml:space="preserve">(IO 1.2) because of REP activities. </w:t>
      </w:r>
    </w:p>
    <w:p w14:paraId="6390BA42" w14:textId="29F36BE3" w:rsidR="00D23165" w:rsidRDefault="00F24E43">
      <w:r>
        <w:t xml:space="preserve">Several interviewees reported improved awareness of disabilities and working with vulnerable populations because of REP </w:t>
      </w:r>
      <w:r w:rsidR="001364FF">
        <w:t>activities</w:t>
      </w:r>
      <w:r>
        <w:t>. This was significant because ‘health and disability have been traditionally quite segregated’.</w:t>
      </w:r>
      <w:r w:rsidR="0098227B">
        <w:t xml:space="preserve"> </w:t>
      </w:r>
      <w:r w:rsidR="00736615">
        <w:t>REP supported OPDs to present at RIDE training in Fiji, PNG and Timor-Leste. S</w:t>
      </w:r>
      <w:r w:rsidR="003B7AAA">
        <w:t>upporting</w:t>
      </w:r>
      <w:r w:rsidR="00374E0D">
        <w:t xml:space="preserve"> people with disability </w:t>
      </w:r>
      <w:r w:rsidR="003B7AAA">
        <w:t>during</w:t>
      </w:r>
      <w:r w:rsidR="00374E0D">
        <w:t xml:space="preserve"> disasters </w:t>
      </w:r>
      <w:r w:rsidR="00736615">
        <w:t>was the focus of</w:t>
      </w:r>
      <w:r w:rsidR="003B7AAA">
        <w:t xml:space="preserve"> a</w:t>
      </w:r>
      <w:r w:rsidR="00374E0D">
        <w:t xml:space="preserve"> presentation for Fiji National University</w:t>
      </w:r>
      <w:r w:rsidR="00D23165">
        <w:t>’s</w:t>
      </w:r>
      <w:r w:rsidR="00374E0D">
        <w:t xml:space="preserve"> </w:t>
      </w:r>
      <w:r w:rsidR="00E2613F">
        <w:t xml:space="preserve">Masters of Emergency Nursing </w:t>
      </w:r>
      <w:r w:rsidR="00374E0D">
        <w:t>students</w:t>
      </w:r>
      <w:r w:rsidR="00EA2EB3">
        <w:t xml:space="preserve"> </w:t>
      </w:r>
      <w:r w:rsidR="00374E0D">
        <w:t xml:space="preserve">and a NurseTOK session on disability in healthcare. </w:t>
      </w:r>
    </w:p>
    <w:p w14:paraId="37773793" w14:textId="053C795F" w:rsidR="00D96B8F" w:rsidRDefault="00E2613F">
      <w:r>
        <w:t xml:space="preserve">REP provided information about the role of rehabilitation and </w:t>
      </w:r>
      <w:r w:rsidR="00416E66">
        <w:t>supporting</w:t>
      </w:r>
      <w:r>
        <w:t xml:space="preserve"> people with disability in emergencies to the WHO W</w:t>
      </w:r>
      <w:r w:rsidR="006F7528">
        <w:t xml:space="preserve">estern </w:t>
      </w:r>
      <w:r>
        <w:t>P</w:t>
      </w:r>
      <w:r w:rsidR="006F7528">
        <w:t xml:space="preserve">acific </w:t>
      </w:r>
      <w:r>
        <w:t>R</w:t>
      </w:r>
      <w:r w:rsidR="006F7528">
        <w:t xml:space="preserve">egional </w:t>
      </w:r>
      <w:r>
        <w:t>O</w:t>
      </w:r>
      <w:r w:rsidR="006F7528">
        <w:t>ffice</w:t>
      </w:r>
      <w:r>
        <w:t xml:space="preserve"> E</w:t>
      </w:r>
      <w:r w:rsidR="006F7528">
        <w:t xml:space="preserve">mergency </w:t>
      </w:r>
      <w:r>
        <w:t>M</w:t>
      </w:r>
      <w:r w:rsidR="006F7528">
        <w:t xml:space="preserve">edical </w:t>
      </w:r>
      <w:r>
        <w:t>T</w:t>
      </w:r>
      <w:r w:rsidR="006F7528">
        <w:t>eam (EMT)</w:t>
      </w:r>
      <w:r>
        <w:t xml:space="preserve"> Training and Technical Support team</w:t>
      </w:r>
      <w:r w:rsidR="00C02A6A">
        <w:t xml:space="preserve">. This information was </w:t>
      </w:r>
      <w:r w:rsidR="0028628A">
        <w:t xml:space="preserve">reported as being </w:t>
      </w:r>
      <w:r>
        <w:t xml:space="preserve">integrated into </w:t>
      </w:r>
      <w:r w:rsidR="00C02A6A">
        <w:t xml:space="preserve">WHO </w:t>
      </w:r>
      <w:r>
        <w:t xml:space="preserve">courses delivered across </w:t>
      </w:r>
      <w:r w:rsidR="00525D50">
        <w:t>a range of</w:t>
      </w:r>
      <w:r w:rsidR="0028628A">
        <w:t xml:space="preserve"> </w:t>
      </w:r>
      <w:r>
        <w:t xml:space="preserve">REP countries and beyond. </w:t>
      </w:r>
    </w:p>
    <w:p w14:paraId="3E377E5E" w14:textId="3DAA30E6" w:rsidR="00D96B8F" w:rsidRDefault="00374E0D">
      <w:pPr>
        <w:spacing w:before="120"/>
      </w:pPr>
      <w:r>
        <w:t>Country planning workshops in Fiji and Timor-Leste included representatives from OPDs and gender equality and women’s groups. This was the ‘first time REP had a breadth of perspectives on ways in which they can connect’. An interviewee from Fiji spoke of how this improved their knowledge of ways to support engagement of OPDs in health coordination.</w:t>
      </w:r>
    </w:p>
    <w:p w14:paraId="71F7AF3E" w14:textId="26BF5A26" w:rsidR="00D96B8F" w:rsidRDefault="000579D2">
      <w:pPr>
        <w:spacing w:before="120"/>
      </w:pPr>
      <w:r>
        <w:t xml:space="preserve">The need for psychological and spiritual support was identified by several MIMMS and HMIMMS participants in the end-of-training evaluation </w:t>
      </w:r>
      <w:r w:rsidR="009C1B60">
        <w:t xml:space="preserve">survey </w:t>
      </w:r>
      <w:r>
        <w:t xml:space="preserve">and </w:t>
      </w:r>
      <w:r w:rsidR="00827426">
        <w:t xml:space="preserve">in </w:t>
      </w:r>
      <w:r>
        <w:t>interview</w:t>
      </w:r>
      <w:r w:rsidR="00827426">
        <w:t>s</w:t>
      </w:r>
      <w:r>
        <w:t xml:space="preserve">. </w:t>
      </w:r>
      <w:r w:rsidR="00374E0D">
        <w:t xml:space="preserve">The </w:t>
      </w:r>
      <w:r w:rsidR="00CF5CC7">
        <w:t>HMIMMS</w:t>
      </w:r>
      <w:r w:rsidR="00374E0D">
        <w:t xml:space="preserve"> training schedule allows time for participants to ‘debrief’ and is a safe space for people to discuss the psychological </w:t>
      </w:r>
      <w:r w:rsidR="00374E0D">
        <w:lastRenderedPageBreak/>
        <w:t>impact of emergencies on staff and survivors. Several interviewees identified the value of including mental health practitioners in REP training</w:t>
      </w:r>
      <w:r w:rsidR="00BB202D">
        <w:t xml:space="preserve"> and as </w:t>
      </w:r>
      <w:r w:rsidR="00374E0D">
        <w:t>a core part of health emergency response</w:t>
      </w:r>
      <w:r w:rsidR="00BB202D">
        <w:t>. This recognises</w:t>
      </w:r>
      <w:r w:rsidR="00D8588A">
        <w:t xml:space="preserve"> </w:t>
      </w:r>
      <w:r w:rsidR="00374E0D">
        <w:t xml:space="preserve">the impact of health emergencies on people living with mental ill-health and the </w:t>
      </w:r>
      <w:r w:rsidR="00F87F62">
        <w:t>longer-term</w:t>
      </w:r>
      <w:r w:rsidR="00374E0D">
        <w:t xml:space="preserve"> impacts of traumatic events on affected populations and emergency responders. </w:t>
      </w:r>
    </w:p>
    <w:p w14:paraId="460AC839" w14:textId="3F2DB6DA" w:rsidR="00D96B8F" w:rsidRDefault="00374E0D">
      <w:pPr>
        <w:pBdr>
          <w:top w:val="single" w:sz="4" w:space="10" w:color="4F81BD"/>
          <w:left w:val="nil"/>
          <w:bottom w:val="single" w:sz="4" w:space="10" w:color="4F81BD"/>
          <w:right w:val="nil"/>
          <w:between w:val="nil"/>
        </w:pBdr>
        <w:spacing w:before="360" w:after="360"/>
        <w:ind w:left="864" w:right="864"/>
        <w:jc w:val="center"/>
        <w:rPr>
          <w:i/>
          <w:color w:val="1F497D"/>
        </w:rPr>
      </w:pPr>
      <w:bookmarkStart w:id="29" w:name="_4i7ojhp" w:colFirst="0" w:colLast="0"/>
      <w:bookmarkEnd w:id="29"/>
      <w:r>
        <w:rPr>
          <w:i/>
          <w:color w:val="1F497D"/>
        </w:rPr>
        <w:t>‘</w:t>
      </w:r>
      <w:r w:rsidR="00E17264">
        <w:rPr>
          <w:i/>
          <w:color w:val="1F497D"/>
        </w:rPr>
        <w:t>W</w:t>
      </w:r>
      <w:r>
        <w:rPr>
          <w:i/>
          <w:color w:val="1F497D"/>
        </w:rPr>
        <w:t xml:space="preserve">hen you have response teams it is good to have a mental health team, a psychology team to be part of it because the issue is not about the trauma itself but what impact it will have for the victim long term. It's a post-traumatic stress disorder, the mental issues, depression </w:t>
      </w:r>
      <w:r w:rsidR="00F34883">
        <w:rPr>
          <w:i/>
          <w:color w:val="1F497D"/>
        </w:rPr>
        <w:t>...</w:t>
      </w:r>
      <w:r>
        <w:rPr>
          <w:i/>
          <w:color w:val="1F497D"/>
        </w:rPr>
        <w:t xml:space="preserve"> it's always good to have mental health and a rehabilitation team to be part of the core component of this health emergency response’. Timor-Leste interviewee</w:t>
      </w:r>
    </w:p>
    <w:p w14:paraId="26AFFF5C" w14:textId="77777777" w:rsidR="00D96B8F" w:rsidRDefault="00374E0D">
      <w:pPr>
        <w:pStyle w:val="Heading5"/>
        <w:rPr>
          <w:u w:val="none"/>
        </w:rPr>
      </w:pPr>
      <w:bookmarkStart w:id="30" w:name="_2xcytpi" w:colFirst="0" w:colLast="0"/>
      <w:bookmarkEnd w:id="30"/>
      <w:r>
        <w:rPr>
          <w:u w:val="none"/>
        </w:rPr>
        <w:t xml:space="preserve">Enhanced health sector responses to GBV in health emergencies </w:t>
      </w:r>
    </w:p>
    <w:p w14:paraId="48E43F4B" w14:textId="77777777" w:rsidR="00D96B8F" w:rsidRDefault="00374E0D">
      <w:pPr>
        <w:shd w:val="clear" w:color="auto" w:fill="EEECE1"/>
      </w:pPr>
      <w:r>
        <w:t xml:space="preserve">There is emerging evidence of </w:t>
      </w:r>
      <w:r>
        <w:rPr>
          <w:b/>
        </w:rPr>
        <w:t>enhanced health sector responses to GBV in health emergencies</w:t>
      </w:r>
      <w:r>
        <w:t xml:space="preserve"> (IO 1.3) because of REP activities. </w:t>
      </w:r>
    </w:p>
    <w:p w14:paraId="4457B6A6" w14:textId="295156B9" w:rsidR="00D96B8F" w:rsidRDefault="00374E0D">
      <w:r>
        <w:t>REP has started building networks with local women’s groups</w:t>
      </w:r>
      <w:r w:rsidR="009A2569">
        <w:t xml:space="preserve"> </w:t>
      </w:r>
      <w:r>
        <w:t xml:space="preserve">through their inclusion in country planning workshops. </w:t>
      </w:r>
      <w:r w:rsidR="00243875">
        <w:t>S</w:t>
      </w:r>
      <w:r>
        <w:t xml:space="preserve">cenario-based GBV issues </w:t>
      </w:r>
      <w:r w:rsidR="00243875">
        <w:t>are highlighted during</w:t>
      </w:r>
      <w:r>
        <w:t xml:space="preserve"> training</w:t>
      </w:r>
      <w:r w:rsidR="00243875">
        <w:t>,</w:t>
      </w:r>
      <w:r>
        <w:t xml:space="preserve"> where appropriate.</w:t>
      </w:r>
      <w:r w:rsidR="004454E6">
        <w:t xml:space="preserve"> </w:t>
      </w:r>
      <w:r>
        <w:t>An example of improved health sector responses</w:t>
      </w:r>
      <w:r w:rsidR="004C12FE">
        <w:t xml:space="preserve"> to support vulnerable groups </w:t>
      </w:r>
      <w:r>
        <w:t>was evident in the planning for the Pope’s visit in Timor-Leste.</w:t>
      </w:r>
    </w:p>
    <w:p w14:paraId="7406D00C" w14:textId="77777777" w:rsidR="00D96B8F" w:rsidRDefault="00374E0D">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t>‘[Timor-Leste] had considered vulnerable people, they’d considered women and children in population displacement, and their safety. They’d really applied all the [technical] principles we would teach [and] came up with solutions that were culturally appropriate within the context of their social structures.’ - REP staff</w:t>
      </w:r>
    </w:p>
    <w:p w14:paraId="44686315" w14:textId="51B6AC4E" w:rsidR="00D96B8F" w:rsidRDefault="00496E32">
      <w:pPr>
        <w:spacing w:before="120"/>
      </w:pPr>
      <w:r>
        <w:t xml:space="preserve">In Fiji, the Fiji Emergency Medical Assistance Team (FEMAT) and MIMMS </w:t>
      </w:r>
      <w:r w:rsidR="00594D12">
        <w:t>faculty</w:t>
      </w:r>
      <w:r>
        <w:t xml:space="preserve"> members reported approaching a Pacific GEDSI organisation to provide GEDSI briefings and awareness sessions for their members. PNG interviewees identified that GEDSI specialists within the PNG Government can provide in-country GEDSI training for health and emergency response teams.</w:t>
      </w:r>
    </w:p>
    <w:p w14:paraId="73ADE6BB" w14:textId="77777777" w:rsidR="00D96B8F" w:rsidRDefault="00374E0D">
      <w:pPr>
        <w:pStyle w:val="Heading5"/>
      </w:pPr>
      <w:bookmarkStart w:id="31" w:name="_2bn6wsx" w:colFirst="0" w:colLast="0"/>
      <w:bookmarkEnd w:id="31"/>
      <w:r>
        <w:t>Improved adoption of health emergency response practices and systems</w:t>
      </w:r>
    </w:p>
    <w:p w14:paraId="7179866C" w14:textId="77777777" w:rsidR="00D96B8F" w:rsidRDefault="00374E0D">
      <w:pPr>
        <w:shd w:val="clear" w:color="auto" w:fill="EEECE1"/>
      </w:pPr>
      <w:r>
        <w:t>There is strong evidence of</w:t>
      </w:r>
      <w:r>
        <w:rPr>
          <w:b/>
        </w:rPr>
        <w:t xml:space="preserve"> improved adoption of health emergency response practices and systems by clinicians, allied health professionals, managers</w:t>
      </w:r>
      <w:r>
        <w:t xml:space="preserve"> (IO 1.4) because of REP activities.</w:t>
      </w:r>
    </w:p>
    <w:p w14:paraId="7BBB4885" w14:textId="77777777" w:rsidR="0065514A" w:rsidRDefault="00374E0D" w:rsidP="00C54FEF">
      <w:r>
        <w:t xml:space="preserve">Most REP training participants </w:t>
      </w:r>
      <w:r w:rsidR="00E92B08">
        <w:t xml:space="preserve">who completed REP end-of-training evaluation and feedback surveys </w:t>
      </w:r>
      <w:r>
        <w:t>strongly agreed they felt able and confident to use their new knowledge</w:t>
      </w:r>
      <w:r w:rsidR="00C54FEF">
        <w:t xml:space="preserve">. </w:t>
      </w:r>
    </w:p>
    <w:p w14:paraId="116F0171" w14:textId="6F2A1506" w:rsidR="00D96B8F" w:rsidRDefault="00C80A52" w:rsidP="00201107">
      <w:pPr>
        <w:spacing w:before="120"/>
      </w:pPr>
      <w:r>
        <w:t xml:space="preserve">Interviewees who had done </w:t>
      </w:r>
      <w:r w:rsidR="00374E0D">
        <w:t xml:space="preserve">MIMMS </w:t>
      </w:r>
      <w:r>
        <w:t>and/or</w:t>
      </w:r>
      <w:r w:rsidR="00374E0D">
        <w:t xml:space="preserve"> </w:t>
      </w:r>
      <w:r w:rsidR="00CF5CC7">
        <w:t>HMIMMS</w:t>
      </w:r>
      <w:r w:rsidR="00374E0D">
        <w:t xml:space="preserve"> training reported applying the principles to their work and/or adapting them for their local context. FEMAT </w:t>
      </w:r>
      <w:r w:rsidR="007F51A7">
        <w:t xml:space="preserve">applied MIMMS principles </w:t>
      </w:r>
      <w:r w:rsidR="0065514A">
        <w:t>during</w:t>
      </w:r>
      <w:r w:rsidR="005778AE">
        <w:t xml:space="preserve"> </w:t>
      </w:r>
      <w:r w:rsidR="00374E0D">
        <w:t>deploy</w:t>
      </w:r>
      <w:r w:rsidR="0065514A">
        <w:t>ment</w:t>
      </w:r>
      <w:r w:rsidR="00374E0D">
        <w:t xml:space="preserve"> </w:t>
      </w:r>
      <w:r w:rsidR="007F51A7">
        <w:t xml:space="preserve">for </w:t>
      </w:r>
      <w:r w:rsidR="00374E0D">
        <w:t>the Vanuatu earthquake response</w:t>
      </w:r>
      <w:r w:rsidR="001D0321">
        <w:t xml:space="preserve"> in December 2024</w:t>
      </w:r>
      <w:r w:rsidR="00374E0D">
        <w:t xml:space="preserve">. FEMAT is using knowledge gained during RIDE and MIMMS training to develop </w:t>
      </w:r>
      <w:r w:rsidR="00FC471A">
        <w:t xml:space="preserve">new </w:t>
      </w:r>
      <w:r w:rsidR="00374E0D">
        <w:t xml:space="preserve">guidelines for disaster management. </w:t>
      </w:r>
      <w:r w:rsidR="00201107">
        <w:t xml:space="preserve">The role of FEMAT and importance of disability inclusive disaster preparedness and response was included in the </w:t>
      </w:r>
      <w:r w:rsidR="00201107">
        <w:rPr>
          <w:i/>
        </w:rPr>
        <w:t>National Disability Inclusive Health and Rehabilitation Action Plan 2023-2027</w:t>
      </w:r>
      <w:r w:rsidR="00201107">
        <w:t xml:space="preserve">, following encouragement and support from REP. </w:t>
      </w:r>
    </w:p>
    <w:p w14:paraId="0BA6C1A8" w14:textId="77777777" w:rsidR="0012712F" w:rsidRDefault="008A5B08">
      <w:pPr>
        <w:spacing w:before="120"/>
      </w:pPr>
      <w:r>
        <w:lastRenderedPageBreak/>
        <w:t>In Samoa, training participants have used MIMMS principles to develop emergency plans for national Rugby League matches</w:t>
      </w:r>
      <w:r w:rsidR="009C3287">
        <w:t xml:space="preserve">. An interviewee reported using their MIMMS training </w:t>
      </w:r>
      <w:r w:rsidR="00D25C6B">
        <w:t xml:space="preserve">to </w:t>
      </w:r>
      <w:r>
        <w:t>write a proposal for the M</w:t>
      </w:r>
      <w:r w:rsidR="00C41E52">
        <w:t xml:space="preserve">inistry </w:t>
      </w:r>
      <w:r>
        <w:t>o</w:t>
      </w:r>
      <w:r w:rsidR="00C41E52">
        <w:t xml:space="preserve">f </w:t>
      </w:r>
      <w:r>
        <w:t>H</w:t>
      </w:r>
      <w:r w:rsidR="00C41E52">
        <w:t>ealth</w:t>
      </w:r>
      <w:r>
        <w:t xml:space="preserve"> to review and approve S</w:t>
      </w:r>
      <w:r w:rsidR="00C41E52">
        <w:t xml:space="preserve">amoa’s </w:t>
      </w:r>
      <w:r>
        <w:t>E</w:t>
      </w:r>
      <w:r w:rsidR="00C41E52">
        <w:t xml:space="preserve">mergency </w:t>
      </w:r>
      <w:r>
        <w:t>M</w:t>
      </w:r>
      <w:r w:rsidR="00C41E52">
        <w:t xml:space="preserve">edical </w:t>
      </w:r>
      <w:r>
        <w:t>A</w:t>
      </w:r>
      <w:r w:rsidR="00C41E52">
        <w:t xml:space="preserve">ssistance </w:t>
      </w:r>
      <w:r>
        <w:t>T</w:t>
      </w:r>
      <w:r w:rsidR="00C41E52">
        <w:t>eam</w:t>
      </w:r>
      <w:r>
        <w:t>’s</w:t>
      </w:r>
      <w:r w:rsidR="00C41E52">
        <w:t xml:space="preserve"> (SEMAT)</w:t>
      </w:r>
      <w:r>
        <w:t xml:space="preserve"> S</w:t>
      </w:r>
      <w:r w:rsidR="00C41E52">
        <w:t xml:space="preserve">tandard </w:t>
      </w:r>
      <w:r>
        <w:t>O</w:t>
      </w:r>
      <w:r w:rsidR="00C41E52">
        <w:t xml:space="preserve">perating </w:t>
      </w:r>
      <w:r>
        <w:t>P</w:t>
      </w:r>
      <w:r w:rsidR="00C41E52">
        <w:t>rocedures (SOPs)</w:t>
      </w:r>
      <w:r>
        <w:t>.</w:t>
      </w:r>
      <w:r w:rsidR="0012712F">
        <w:t xml:space="preserve"> </w:t>
      </w:r>
      <w:r w:rsidR="00374E0D">
        <w:t xml:space="preserve">MIMMS and </w:t>
      </w:r>
      <w:r w:rsidR="00CF5CC7">
        <w:t>HMIMMS</w:t>
      </w:r>
      <w:r w:rsidR="00374E0D">
        <w:t xml:space="preserve"> training was provided to health staff working on the CHOGM, and </w:t>
      </w:r>
      <w:r w:rsidR="00594D12">
        <w:t xml:space="preserve">MIMMS </w:t>
      </w:r>
      <w:r w:rsidR="00374E0D">
        <w:t>principles were applied</w:t>
      </w:r>
      <w:r w:rsidR="00CA7DAA">
        <w:t xml:space="preserve"> in the preparation and delivery of the event</w:t>
      </w:r>
      <w:r w:rsidR="00374E0D">
        <w:t xml:space="preserve">. </w:t>
      </w:r>
    </w:p>
    <w:p w14:paraId="17600A3F" w14:textId="77777777" w:rsidR="0012712F" w:rsidRDefault="0012712F" w:rsidP="0012712F">
      <w:pPr>
        <w:spacing w:before="120"/>
      </w:pPr>
      <w:r>
        <w:t xml:space="preserve">In the Solomon Islands, HMIMMS principles were applied to emergency response planning for the 2023 Pacific Games. </w:t>
      </w:r>
    </w:p>
    <w:p w14:paraId="6A97030C" w14:textId="73EDAAB8" w:rsidR="00D96B8F" w:rsidRDefault="00374E0D">
      <w:pPr>
        <w:spacing w:before="120"/>
      </w:pPr>
      <w:r>
        <w:t xml:space="preserve">In Timor-Leste, </w:t>
      </w:r>
      <w:r w:rsidR="00751DAF">
        <w:t xml:space="preserve">MIMMS </w:t>
      </w:r>
      <w:r w:rsidR="004D58F9">
        <w:t>faculty</w:t>
      </w:r>
      <w:r w:rsidR="00751DAF">
        <w:t xml:space="preserve"> working at </w:t>
      </w:r>
      <w:r>
        <w:t xml:space="preserve">the Instituto Nacional de Saúde Pública de Timor-Leste (INSPL-TL) travelled to the municipalities to provide training using MIMMS principles to health professionals who were coming to Dili to work on the </w:t>
      </w:r>
      <w:r w:rsidR="00970C14">
        <w:t>Papal visit</w:t>
      </w:r>
      <w:r>
        <w:t xml:space="preserve">. See </w:t>
      </w:r>
      <w:hyperlink w:anchor="2r0uhxc">
        <w:r w:rsidR="00D96B8F">
          <w:rPr>
            <w:color w:val="0000FF"/>
            <w:u w:val="single"/>
          </w:rPr>
          <w:t>Case Story 1: Successful planning for and response to a large-scale event during the Pope's visit to Timor</w:t>
        </w:r>
        <w:r w:rsidR="006F7528">
          <w:rPr>
            <w:color w:val="0000FF"/>
            <w:u w:val="single"/>
          </w:rPr>
          <w:t>-</w:t>
        </w:r>
        <w:r w:rsidR="00D96B8F">
          <w:rPr>
            <w:color w:val="0000FF"/>
            <w:u w:val="single"/>
          </w:rPr>
          <w:t>Leste.</w:t>
        </w:r>
      </w:hyperlink>
      <w:r>
        <w:t xml:space="preserve"> </w:t>
      </w:r>
    </w:p>
    <w:p w14:paraId="78372D8D" w14:textId="02F0ECEB" w:rsidR="00A42E3F" w:rsidRDefault="00750209">
      <w:pPr>
        <w:spacing w:before="120"/>
      </w:pPr>
      <w:r>
        <w:t xml:space="preserve">ECC course </w:t>
      </w:r>
      <w:r w:rsidR="00CB6293">
        <w:t xml:space="preserve">participants </w:t>
      </w:r>
      <w:r w:rsidR="005216A3">
        <w:t xml:space="preserve">in Fiji </w:t>
      </w:r>
      <w:r>
        <w:t>put their training to use two days after the course when they w</w:t>
      </w:r>
      <w:r w:rsidR="00CB6293">
        <w:t>ere involved with a patient resuscitation on the ward</w:t>
      </w:r>
      <w:r w:rsidR="005216A3">
        <w:t xml:space="preserve"> of the </w:t>
      </w:r>
      <w:r w:rsidR="005216A3" w:rsidRPr="00CB6293">
        <w:t>Colonial War Memorial Hospital</w:t>
      </w:r>
      <w:r w:rsidR="005216A3">
        <w:t>.</w:t>
      </w:r>
      <w:r>
        <w:t xml:space="preserve"> </w:t>
      </w:r>
    </w:p>
    <w:p w14:paraId="529B7163" w14:textId="3C7580B7" w:rsidR="00A03161" w:rsidRDefault="00A03161">
      <w:pPr>
        <w:spacing w:before="120"/>
      </w:pPr>
      <w:r>
        <w:t xml:space="preserve">In PNG, REP partners are advocating for the inclusion of rehabilitation in disaster management within Department of Health policies. A SOP for disasters is being drafted. </w:t>
      </w:r>
      <w:r w:rsidR="00F87FC1">
        <w:t xml:space="preserve">As a result of their work with and support provided by REP, a rehabilitation professional is providing feedback on national emergency planning documents. They are also supporting RIDE training participants to develop emergency plans for their clinics to embed the training principles. </w:t>
      </w:r>
    </w:p>
    <w:p w14:paraId="3E5CC9A3" w14:textId="77777777" w:rsidR="00D96B8F" w:rsidRDefault="00374E0D">
      <w:pPr>
        <w:spacing w:before="120"/>
      </w:pPr>
      <w:bookmarkStart w:id="32" w:name="_x4q9579ucyl0" w:colFirst="0" w:colLast="0"/>
      <w:bookmarkEnd w:id="32"/>
      <w:r>
        <w:t>Several training participants in small-island countries reported their workplaces did not have access to the equipment and resources used in the training that would support them to apply what they had learnt. It was recommended that the REP work with country governments to ensure critical equipment and resources are available to support the implementation of principles and processes taught during training.</w:t>
      </w:r>
    </w:p>
    <w:p w14:paraId="08B049BC" w14:textId="77777777" w:rsidR="00D96B8F" w:rsidRDefault="00374E0D">
      <w:pPr>
        <w:pStyle w:val="Heading5"/>
      </w:pPr>
      <w:bookmarkStart w:id="33" w:name="_1pxezwc" w:colFirst="0" w:colLast="0"/>
      <w:bookmarkEnd w:id="33"/>
      <w:r>
        <w:t>Local delivery of capacity building activities</w:t>
      </w:r>
    </w:p>
    <w:p w14:paraId="7A51C741" w14:textId="477CBCDE" w:rsidR="00D96B8F" w:rsidRDefault="00374E0D" w:rsidP="00D07671">
      <w:pPr>
        <w:shd w:val="clear" w:color="auto" w:fill="EEECE1"/>
      </w:pPr>
      <w:r>
        <w:t>There is strong evidence of</w:t>
      </w:r>
      <w:r>
        <w:rPr>
          <w:b/>
        </w:rPr>
        <w:t xml:space="preserve"> increased local delivery of capacity building activities </w:t>
      </w:r>
      <w:r>
        <w:t xml:space="preserve">(IO 1.5). The number of Pacific presenters more than doubled in the first half of 2024, from a ratio of 0.90 for every activity delivered to 2.2. This reduced slightly to 1.5 in the second half of 2024 due to the smaller number of activities delivered in the time period. </w:t>
      </w:r>
    </w:p>
    <w:p w14:paraId="07096C46" w14:textId="1B8F10E8" w:rsidR="005428F4" w:rsidRDefault="00374E0D">
      <w:pPr>
        <w:spacing w:before="120"/>
      </w:pPr>
      <w:r>
        <w:t xml:space="preserve">Pacific and Timor-Leste partners are reported as ‘taking ownership’ of the MIMMS program. Overall, 75 percent of MIMMS trainers are Pacific </w:t>
      </w:r>
      <w:r w:rsidR="004D58F9">
        <w:t>faculty</w:t>
      </w:r>
      <w:r>
        <w:t xml:space="preserve">. Sixteen Timor-Leste </w:t>
      </w:r>
      <w:r w:rsidR="004D58F9">
        <w:t>faculty</w:t>
      </w:r>
      <w:r>
        <w:t xml:space="preserve"> will be trained in March </w:t>
      </w:r>
      <w:r w:rsidR="00594D12">
        <w:t>2025</w:t>
      </w:r>
      <w:r w:rsidR="00265EB8">
        <w:t>. Twenty-four</w:t>
      </w:r>
      <w:r>
        <w:t xml:space="preserve"> new Pacific </w:t>
      </w:r>
      <w:r w:rsidR="004D58F9">
        <w:t>faculty</w:t>
      </w:r>
      <w:r w:rsidR="00594D12">
        <w:t xml:space="preserve"> </w:t>
      </w:r>
      <w:r>
        <w:t xml:space="preserve">will be trained in May 2025. </w:t>
      </w:r>
      <w:r w:rsidR="00651EFB">
        <w:t xml:space="preserve">Fiji </w:t>
      </w:r>
      <w:r w:rsidR="004D58F9">
        <w:t>faculty</w:t>
      </w:r>
      <w:r w:rsidR="00651EFB">
        <w:t xml:space="preserve"> are</w:t>
      </w:r>
      <w:r>
        <w:t xml:space="preserve"> delivering training with REP in other Pacific countries</w:t>
      </w:r>
      <w:r w:rsidR="001560C6">
        <w:t xml:space="preserve"> and have received requests to provide training for other organisations.</w:t>
      </w:r>
      <w:r w:rsidR="00841590">
        <w:t xml:space="preserve"> </w:t>
      </w:r>
      <w:r w:rsidR="00B83A6E">
        <w:t>It was reported that t</w:t>
      </w:r>
      <w:r>
        <w:t xml:space="preserve">he demand for Fiji </w:t>
      </w:r>
      <w:r w:rsidR="00594D12">
        <w:t>faculty</w:t>
      </w:r>
      <w:r>
        <w:t xml:space="preserve"> to provide MIMMS training outweighs their capacity to deliver. To overcome this challenge, Fiji is working through ways to fund its vision to be a course hub and centre and establish a paid training coordinator position for MIMMS and </w:t>
      </w:r>
      <w:r w:rsidR="00CF5CC7">
        <w:t>HMIMMS</w:t>
      </w:r>
      <w:r>
        <w:t xml:space="preserve">. REP support will be critical to the success of this endeavour.  </w:t>
      </w:r>
    </w:p>
    <w:p w14:paraId="5B916BBC" w14:textId="5CAC6A81" w:rsidR="00D96B8F" w:rsidRDefault="00F84C19">
      <w:r>
        <w:t>REP</w:t>
      </w:r>
      <w:r w:rsidR="00374E0D">
        <w:t xml:space="preserve"> training participants </w:t>
      </w:r>
      <w:r>
        <w:t xml:space="preserve">are </w:t>
      </w:r>
      <w:r w:rsidR="00374E0D">
        <w:t xml:space="preserve">using knowledge gained through REP activities to independently lead training and skills development. An interviewee from Fiji has led training at their hospital’s emergency department. </w:t>
      </w:r>
      <w:r w:rsidR="00BF30B1">
        <w:t xml:space="preserve">REP program </w:t>
      </w:r>
      <w:r w:rsidR="00F50E80">
        <w:t>documentation</w:t>
      </w:r>
      <w:r w:rsidR="00BF30B1">
        <w:t xml:space="preserve"> tell</w:t>
      </w:r>
      <w:r w:rsidR="00F50E80">
        <w:t>s</w:t>
      </w:r>
      <w:r w:rsidR="00BF30B1">
        <w:t xml:space="preserve"> of ECC </w:t>
      </w:r>
      <w:r w:rsidR="00357836">
        <w:t xml:space="preserve">participants in </w:t>
      </w:r>
      <w:r w:rsidR="0082260C">
        <w:t>Fiji</w:t>
      </w:r>
      <w:r w:rsidR="00BF30B1">
        <w:t xml:space="preserve"> teaching ward staff elements of resuscitation learned </w:t>
      </w:r>
      <w:r w:rsidR="00F50E80">
        <w:t>during the course.</w:t>
      </w:r>
      <w:r w:rsidR="008757A0">
        <w:t xml:space="preserve"> </w:t>
      </w:r>
    </w:p>
    <w:p w14:paraId="2DD051EB" w14:textId="51AFCC50" w:rsidR="005428F4" w:rsidRPr="005428F4" w:rsidRDefault="005428F4" w:rsidP="005428F4">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t xml:space="preserve">‘With the knowledge and the skill provided [by REP] we have improved on what we deliver to those who we train. So it’s not just us building up, we're able to pass this skill and knowledge on.’ – Fijian interviewee </w:t>
      </w:r>
    </w:p>
    <w:p w14:paraId="74DEFAB6" w14:textId="3BFE8F13" w:rsidR="00D96B8F" w:rsidRDefault="00374E0D">
      <w:r>
        <w:lastRenderedPageBreak/>
        <w:t xml:space="preserve">In Timor-Leste, an interviewee reported preparing and delivering sessions for nurses to build their foundation skills in management of traumatic injuries. Another, who is a Pacific </w:t>
      </w:r>
      <w:r w:rsidR="004D58F9">
        <w:t>faculty</w:t>
      </w:r>
      <w:r>
        <w:t xml:space="preserve"> member, delivered MIMMS-based training </w:t>
      </w:r>
      <w:r w:rsidR="00D62CCA">
        <w:t xml:space="preserve">in collaboration with several local agencies </w:t>
      </w:r>
      <w:r>
        <w:t xml:space="preserve">for all health and emergency service volunteers in preparation for the Papal visit. </w:t>
      </w:r>
    </w:p>
    <w:p w14:paraId="4EF00985" w14:textId="77777777" w:rsidR="007F2019" w:rsidRDefault="00FC5275" w:rsidP="005428F4">
      <w:r>
        <w:t xml:space="preserve">Local </w:t>
      </w:r>
      <w:r w:rsidR="00904F45">
        <w:t>f</w:t>
      </w:r>
      <w:r w:rsidR="00594D12">
        <w:t>aculty</w:t>
      </w:r>
      <w:r>
        <w:t xml:space="preserve"> have co-facilitated all four ECC courses</w:t>
      </w:r>
      <w:r w:rsidR="000039CE">
        <w:t xml:space="preserve">. </w:t>
      </w:r>
      <w:r>
        <w:t xml:space="preserve">Samoan and Fijian </w:t>
      </w:r>
      <w:r w:rsidR="00594D12">
        <w:t>faculty</w:t>
      </w:r>
      <w:r>
        <w:t xml:space="preserve"> assist</w:t>
      </w:r>
      <w:r w:rsidR="000039CE">
        <w:t>ed</w:t>
      </w:r>
      <w:r>
        <w:t xml:space="preserve"> with course delivery in other Pacific countries.</w:t>
      </w:r>
      <w:r w:rsidR="005428F4">
        <w:t xml:space="preserve"> </w:t>
      </w:r>
    </w:p>
    <w:p w14:paraId="4B7753B2" w14:textId="25B04E68" w:rsidR="005428F4" w:rsidRDefault="005428F4" w:rsidP="005428F4">
      <w:r>
        <w:t>In PNG, a rehabilitation leader</w:t>
      </w:r>
      <w:r w:rsidR="002426D3">
        <w:t xml:space="preserve"> </w:t>
      </w:r>
      <w:r>
        <w:t>presented on rehabilitation in disasters during PNG EMT member training. This was the first time specific rehabilitation content had been presented</w:t>
      </w:r>
      <w:r w:rsidR="002426D3">
        <w:t xml:space="preserve"> and was the </w:t>
      </w:r>
      <w:r>
        <w:t xml:space="preserve">result of participation in RIDE and HMIMMS training, REP-sponsored attendance at the EMT Global Meeting, and ongoing mentoring from REP staff. </w:t>
      </w:r>
    </w:p>
    <w:p w14:paraId="5B556CDD" w14:textId="77777777" w:rsidR="00D96B8F" w:rsidRDefault="00374E0D">
      <w:pPr>
        <w:pStyle w:val="Heading4"/>
      </w:pPr>
      <w:bookmarkStart w:id="34" w:name="_6n2u6pyfh59x" w:colFirst="0" w:colLast="0"/>
      <w:bookmarkEnd w:id="34"/>
      <w:r>
        <w:t>EOPO 2: Increased coordination and integration within and across national health emergency systems.</w:t>
      </w:r>
    </w:p>
    <w:tbl>
      <w:tblPr>
        <w:tblStyle w:val="a1"/>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D96B8F" w14:paraId="51883D6A" w14:textId="77777777">
        <w:trPr>
          <w:trHeight w:val="3141"/>
        </w:trPr>
        <w:tc>
          <w:tcPr>
            <w:tcW w:w="9016" w:type="dxa"/>
            <w:shd w:val="clear" w:color="auto" w:fill="F2F2F2"/>
          </w:tcPr>
          <w:p w14:paraId="773E47AD" w14:textId="77777777" w:rsidR="00D96B8F" w:rsidRDefault="00374E0D">
            <w:pPr>
              <w:pBdr>
                <w:top w:val="nil"/>
                <w:left w:val="nil"/>
                <w:bottom w:val="nil"/>
                <w:right w:val="nil"/>
                <w:between w:val="nil"/>
              </w:pBdr>
              <w:rPr>
                <w:color w:val="336485"/>
                <w:sz w:val="20"/>
                <w:szCs w:val="20"/>
              </w:rPr>
            </w:pPr>
            <w:r>
              <w:rPr>
                <w:color w:val="336485"/>
                <w:sz w:val="20"/>
                <w:szCs w:val="20"/>
              </w:rPr>
              <w:t>Summary of findings</w:t>
            </w:r>
          </w:p>
          <w:p w14:paraId="2B50BF8B" w14:textId="77777777" w:rsidR="00D96B8F" w:rsidRDefault="00374E0D">
            <w:pPr>
              <w:rPr>
                <w:b/>
                <w:sz w:val="20"/>
                <w:szCs w:val="20"/>
              </w:rPr>
            </w:pPr>
            <w:r>
              <w:rPr>
                <w:sz w:val="20"/>
                <w:szCs w:val="20"/>
              </w:rPr>
              <w:t xml:space="preserve">Overall progress towards EOPO 2 is rated as </w:t>
            </w:r>
            <w:r>
              <w:rPr>
                <w:b/>
                <w:color w:val="38761D"/>
                <w:sz w:val="20"/>
                <w:szCs w:val="20"/>
              </w:rPr>
              <w:t xml:space="preserve">Strong </w:t>
            </w:r>
            <w:r>
              <w:rPr>
                <w:sz w:val="20"/>
                <w:szCs w:val="20"/>
              </w:rPr>
              <w:t>in Tier 1 countries</w:t>
            </w:r>
            <w:r>
              <w:rPr>
                <w:b/>
                <w:sz w:val="20"/>
                <w:szCs w:val="20"/>
              </w:rPr>
              <w:t xml:space="preserve"> </w:t>
            </w:r>
            <w:r>
              <w:rPr>
                <w:sz w:val="20"/>
                <w:szCs w:val="20"/>
              </w:rPr>
              <w:t xml:space="preserve">and </w:t>
            </w:r>
            <w:r>
              <w:rPr>
                <w:b/>
                <w:color w:val="BF9000"/>
                <w:sz w:val="20"/>
                <w:szCs w:val="20"/>
              </w:rPr>
              <w:t>Emerging</w:t>
            </w:r>
            <w:r>
              <w:rPr>
                <w:b/>
                <w:sz w:val="20"/>
                <w:szCs w:val="20"/>
              </w:rPr>
              <w:t xml:space="preserve"> </w:t>
            </w:r>
            <w:r>
              <w:rPr>
                <w:sz w:val="20"/>
                <w:szCs w:val="20"/>
              </w:rPr>
              <w:t>in Tier 2 countries.</w:t>
            </w:r>
          </w:p>
          <w:p w14:paraId="53D10F89" w14:textId="77777777" w:rsidR="00D96B8F" w:rsidRDefault="00374E0D">
            <w:pPr>
              <w:spacing w:before="120" w:after="120" w:line="276" w:lineRule="auto"/>
              <w:rPr>
                <w:sz w:val="20"/>
                <w:szCs w:val="20"/>
              </w:rPr>
            </w:pPr>
            <w:r>
              <w:rPr>
                <w:sz w:val="20"/>
                <w:szCs w:val="20"/>
              </w:rPr>
              <w:t xml:space="preserve">There is strong evidence of improved coordination of health emergency response and care within hospitals (IO 2.1) in Tier 1 countries, and emerging evidence in Tier 2 countries as a result of participation in REP training. </w:t>
            </w:r>
          </w:p>
          <w:p w14:paraId="164DE505" w14:textId="2817FE91" w:rsidR="00D96B8F" w:rsidRDefault="00374E0D">
            <w:pPr>
              <w:spacing w:before="120" w:after="120" w:line="276" w:lineRule="auto"/>
              <w:rPr>
                <w:sz w:val="20"/>
                <w:szCs w:val="20"/>
              </w:rPr>
            </w:pPr>
            <w:r>
              <w:rPr>
                <w:sz w:val="20"/>
                <w:szCs w:val="20"/>
              </w:rPr>
              <w:t xml:space="preserve">There is strong evidence of improved coordination and interoperability between health and emergency service agencies (IO 2.2) in Tier 1 countries, and emerging evidence in Tier 2 countries as a result of participation in MIMMS and </w:t>
            </w:r>
            <w:r w:rsidR="00CF5CC7">
              <w:rPr>
                <w:sz w:val="20"/>
                <w:szCs w:val="20"/>
              </w:rPr>
              <w:t>HMIMMS</w:t>
            </w:r>
            <w:r>
              <w:rPr>
                <w:sz w:val="20"/>
                <w:szCs w:val="20"/>
              </w:rPr>
              <w:t xml:space="preserve"> training. </w:t>
            </w:r>
          </w:p>
          <w:p w14:paraId="4557BA05" w14:textId="3B8DCC94" w:rsidR="00D96B8F" w:rsidRDefault="00374E0D">
            <w:pPr>
              <w:spacing w:before="120" w:after="120" w:line="276" w:lineRule="auto"/>
              <w:rPr>
                <w:sz w:val="20"/>
                <w:szCs w:val="20"/>
              </w:rPr>
            </w:pPr>
            <w:r>
              <w:rPr>
                <w:sz w:val="20"/>
                <w:szCs w:val="20"/>
              </w:rPr>
              <w:t xml:space="preserve">There is emerging evidence of improved coordination and interoperability between health leadership and National Disaster Management Offices (NDMOs) (IO 2.3) as a result of participation in country planning workshops, MIMMS and </w:t>
            </w:r>
            <w:r w:rsidR="00CF5CC7">
              <w:rPr>
                <w:sz w:val="20"/>
                <w:szCs w:val="20"/>
              </w:rPr>
              <w:t>HMIMMS</w:t>
            </w:r>
            <w:r>
              <w:rPr>
                <w:sz w:val="20"/>
                <w:szCs w:val="20"/>
              </w:rPr>
              <w:t xml:space="preserve"> training. </w:t>
            </w:r>
          </w:p>
        </w:tc>
      </w:tr>
    </w:tbl>
    <w:p w14:paraId="72A8DF0D" w14:textId="77777777" w:rsidR="00D96B8F" w:rsidRDefault="00374E0D">
      <w:pPr>
        <w:pStyle w:val="Heading5"/>
      </w:pPr>
      <w:bookmarkStart w:id="35" w:name="_2p2csry" w:colFirst="0" w:colLast="0"/>
      <w:bookmarkEnd w:id="35"/>
      <w:r>
        <w:t>Improved coordination of health emergency response and care within hospitals</w:t>
      </w:r>
    </w:p>
    <w:p w14:paraId="5381E3DE" w14:textId="77777777" w:rsidR="00D96B8F" w:rsidRDefault="00374E0D">
      <w:pPr>
        <w:shd w:val="clear" w:color="auto" w:fill="EEECE1"/>
      </w:pPr>
      <w:r>
        <w:rPr>
          <w:shd w:val="clear" w:color="auto" w:fill="EEECE1"/>
        </w:rPr>
        <w:t>There is strong evidence of</w:t>
      </w:r>
      <w:r>
        <w:rPr>
          <w:b/>
          <w:shd w:val="clear" w:color="auto" w:fill="EEECE1"/>
        </w:rPr>
        <w:t xml:space="preserve"> improved coordination of health emergency response and care within hospitals </w:t>
      </w:r>
      <w:r>
        <w:rPr>
          <w:shd w:val="clear" w:color="auto" w:fill="EEECE1"/>
        </w:rPr>
        <w:t>(IO 2.1) in Tier 1 countries and emerging evidence in Tier 2 countries</w:t>
      </w:r>
      <w:r>
        <w:t xml:space="preserve">. </w:t>
      </w:r>
    </w:p>
    <w:p w14:paraId="632E75BD" w14:textId="76388698" w:rsidR="002150FE" w:rsidRDefault="004C1905">
      <w:r>
        <w:t xml:space="preserve">Six </w:t>
      </w:r>
      <w:r w:rsidR="00CF5CC7">
        <w:t>HMIMMS</w:t>
      </w:r>
      <w:r w:rsidR="0011444C">
        <w:t xml:space="preserve"> courses </w:t>
      </w:r>
      <w:r w:rsidR="00594D12">
        <w:t>were</w:t>
      </w:r>
      <w:r w:rsidR="0011444C">
        <w:t xml:space="preserve"> delivered across Timor-Leste, Fiji, Tonga, Samoa and Nauru</w:t>
      </w:r>
      <w:r w:rsidR="00F32BAF">
        <w:t>. P</w:t>
      </w:r>
      <w:r w:rsidR="0011444C">
        <w:t xml:space="preserve">articipants </w:t>
      </w:r>
      <w:r w:rsidR="00F32BAF">
        <w:t>represented</w:t>
      </w:r>
      <w:r w:rsidR="0011444C">
        <w:t xml:space="preserve"> </w:t>
      </w:r>
      <w:r w:rsidR="00F32BAF">
        <w:t xml:space="preserve">both urban and regional </w:t>
      </w:r>
      <w:r w:rsidR="0011444C">
        <w:t xml:space="preserve">hospitals across their health systems. </w:t>
      </w:r>
      <w:r w:rsidR="00B54492">
        <w:t xml:space="preserve">Sixteen scholarships were provided to theatre nurses, anaesthetists and surgeons from Timor-Leste, Samoa, Fiji, Tonga, the Solomon Islands, Vanuatu and PNG to complete the AUSMAT Surgical Team course in Darwin. </w:t>
      </w:r>
      <w:r w:rsidR="00F82ED5">
        <w:t xml:space="preserve">A specialist perioperative nurse from Samoa was supported to serve as course </w:t>
      </w:r>
      <w:r w:rsidR="00594D12">
        <w:t>faculty</w:t>
      </w:r>
      <w:r w:rsidR="00F82ED5">
        <w:t>.</w:t>
      </w:r>
    </w:p>
    <w:p w14:paraId="390F95F0" w14:textId="6FA12ED5" w:rsidR="00D96B8F" w:rsidRDefault="00BD2905">
      <w:r>
        <w:t>In Fiji, h</w:t>
      </w:r>
      <w:r w:rsidR="00386966">
        <w:t>ospital c</w:t>
      </w:r>
      <w:r w:rsidR="00374E0D">
        <w:t xml:space="preserve">oordination was reported as ‘greatly improving’. Lautoka Hospital has developed its own disaster management plan and MIMMS disaster response team, many of whom are MIMMS </w:t>
      </w:r>
      <w:r w:rsidR="004D58F9">
        <w:t>f</w:t>
      </w:r>
      <w:r w:rsidR="00594D12">
        <w:t>aculty</w:t>
      </w:r>
      <w:r w:rsidR="00024D10">
        <w:t xml:space="preserve"> who </w:t>
      </w:r>
      <w:r w:rsidR="00374E0D">
        <w:t xml:space="preserve">are granted leave to provide training and be involved in the REP program. Senior MIMMS </w:t>
      </w:r>
      <w:r w:rsidR="004D58F9">
        <w:t>faculty</w:t>
      </w:r>
      <w:r w:rsidR="00374E0D">
        <w:t xml:space="preserve"> led their teams during a school bus crash and were reported as working ‘seamlessly’</w:t>
      </w:r>
      <w:r w:rsidR="006E0A28">
        <w:t xml:space="preserve">. When the Prime Minister of Fiji at the time asked what </w:t>
      </w:r>
      <w:r w:rsidR="004F3D1B">
        <w:t>made the response such a success</w:t>
      </w:r>
      <w:r w:rsidR="006E0A28">
        <w:t xml:space="preserve">, the </w:t>
      </w:r>
      <w:r w:rsidR="004D58F9">
        <w:t>faculty</w:t>
      </w:r>
      <w:r w:rsidR="006E0A28">
        <w:t xml:space="preserve"> were </w:t>
      </w:r>
      <w:proofErr w:type="gramStart"/>
      <w:r w:rsidR="006E0A28">
        <w:t>very clear</w:t>
      </w:r>
      <w:proofErr w:type="gramEnd"/>
      <w:r w:rsidR="006E0A28">
        <w:t xml:space="preserve"> ‘it was the MIMMS training’. </w:t>
      </w:r>
    </w:p>
    <w:p w14:paraId="25F7ED4F" w14:textId="49A13A9E" w:rsidR="00D96B8F" w:rsidRDefault="00633C64">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lastRenderedPageBreak/>
        <w:t>‘</w:t>
      </w:r>
      <w:r w:rsidR="00594D12" w:rsidRPr="00594D12">
        <w:rPr>
          <w:i/>
          <w:color w:val="1F497D"/>
        </w:rPr>
        <w:t>A</w:t>
      </w:r>
      <w:r>
        <w:rPr>
          <w:i/>
          <w:color w:val="1F497D"/>
        </w:rPr>
        <w:t>s a result, [the Prime Minister</w:t>
      </w:r>
      <w:r w:rsidR="006E0A28">
        <w:rPr>
          <w:i/>
          <w:color w:val="1F497D"/>
        </w:rPr>
        <w:t xml:space="preserve"> of Fiji</w:t>
      </w:r>
      <w:r>
        <w:rPr>
          <w:i/>
          <w:color w:val="1F497D"/>
        </w:rPr>
        <w:t>] has gone away and said, well, everyone needs to have MIMMS training now.’ – REP staff</w:t>
      </w:r>
    </w:p>
    <w:p w14:paraId="3357B05D" w14:textId="2A41DE4A" w:rsidR="00D96B8F" w:rsidRDefault="00D52355">
      <w:r>
        <w:t xml:space="preserve">In Timor-Leste, </w:t>
      </w:r>
      <w:r w:rsidR="00374E0D">
        <w:t xml:space="preserve">Trauma in Timor-Leste training has improved coordination for staff in four referral hospitals and one regional hospital. </w:t>
      </w:r>
      <w:r w:rsidR="007609C9">
        <w:t>The</w:t>
      </w:r>
      <w:r w:rsidR="00374E0D">
        <w:t xml:space="preserve"> inclu</w:t>
      </w:r>
      <w:r w:rsidR="00594D12">
        <w:t>sion of</w:t>
      </w:r>
      <w:r w:rsidR="00374E0D">
        <w:t xml:space="preserve"> nurses in the training was </w:t>
      </w:r>
      <w:r w:rsidR="007609C9">
        <w:t xml:space="preserve">reported as </w:t>
      </w:r>
      <w:r w:rsidR="00374E0D">
        <w:t xml:space="preserve">important because they ‘do not usually receive specialised training, only learn by experience’.  </w:t>
      </w:r>
    </w:p>
    <w:p w14:paraId="326742E7" w14:textId="77777777" w:rsidR="0067304E" w:rsidRDefault="00374E0D">
      <w:pPr>
        <w:spacing w:before="120"/>
      </w:pPr>
      <w:r>
        <w:t xml:space="preserve">In PNG, Port Moresby General Hospital was reported as having a plan to respond to disasters because of </w:t>
      </w:r>
      <w:r w:rsidR="00CF5CC7">
        <w:t>HMIMMS</w:t>
      </w:r>
      <w:r>
        <w:t xml:space="preserve"> training. </w:t>
      </w:r>
    </w:p>
    <w:p w14:paraId="487B7889" w14:textId="5740576E" w:rsidR="00AB6C58" w:rsidRDefault="00AB6C58">
      <w:pPr>
        <w:spacing w:before="120"/>
      </w:pPr>
      <w:r>
        <w:t xml:space="preserve">HMIMMS principles were applied for planning and response during the Solomon Islands 2023 Pacific Games. REP will provide HMIMMS training to Palau in April 2025, which is timed to support preparations for the Pacific Mini Games.  </w:t>
      </w:r>
    </w:p>
    <w:p w14:paraId="4917B0F6" w14:textId="77777777" w:rsidR="00D96B8F" w:rsidRDefault="00374E0D">
      <w:pPr>
        <w:pStyle w:val="Heading5"/>
        <w:rPr>
          <w:u w:val="none"/>
        </w:rPr>
      </w:pPr>
      <w:bookmarkStart w:id="36" w:name="_147n2zr" w:colFirst="0" w:colLast="0"/>
      <w:bookmarkEnd w:id="36"/>
      <w:r>
        <w:rPr>
          <w:u w:val="none"/>
        </w:rPr>
        <w:t>Improved coordination and interoperability between key health and emergency service agencies</w:t>
      </w:r>
    </w:p>
    <w:p w14:paraId="2CECB72B" w14:textId="77777777" w:rsidR="00D96B8F" w:rsidRDefault="00374E0D">
      <w:pPr>
        <w:shd w:val="clear" w:color="auto" w:fill="EEECE1"/>
      </w:pPr>
      <w:r>
        <w:t xml:space="preserve">There is strong evidence of </w:t>
      </w:r>
      <w:r>
        <w:rPr>
          <w:b/>
        </w:rPr>
        <w:t>improved coordination and interoperability between key health and emergency service agencies</w:t>
      </w:r>
      <w:r>
        <w:t xml:space="preserve"> (IO 2.2) in Tier 1 countries and emerging evidence in Tier 2 countries. </w:t>
      </w:r>
    </w:p>
    <w:p w14:paraId="563BFA35" w14:textId="4EF17027" w:rsidR="00B342C3" w:rsidRPr="00B342C3" w:rsidRDefault="002871BD" w:rsidP="002871BD">
      <w:r>
        <w:t xml:space="preserve">Interviewees reported that MIMMS training results in consistency across the emergency response system, especially when it is delivered across divisions and regions. This is because MIMMS training brings together medical professionals and people from other emergency services and groups who do not usually work together. </w:t>
      </w:r>
      <w:r w:rsidR="005652A7">
        <w:t>An interviewee from Samoa highlighted that the MIMMS training improve</w:t>
      </w:r>
      <w:r w:rsidR="00E5617E">
        <w:t>s</w:t>
      </w:r>
      <w:r w:rsidR="005652A7">
        <w:t xml:space="preserve"> coordination and response efficiency because ‘you know your role within different scenarios</w:t>
      </w:r>
      <w:r w:rsidR="00B342C3">
        <w:t xml:space="preserve"> [and] you get to build inter-stakeholder relationships’</w:t>
      </w:r>
      <w:r w:rsidR="005652A7">
        <w:t>.</w:t>
      </w:r>
      <w:r w:rsidR="00EB1171">
        <w:t xml:space="preserve"> </w:t>
      </w:r>
    </w:p>
    <w:p w14:paraId="2A81A369" w14:textId="41C7268F" w:rsidR="00EB1171" w:rsidRDefault="005B1D15" w:rsidP="00EB1171">
      <w:pPr>
        <w:spacing w:before="120"/>
      </w:pPr>
      <w:r>
        <w:t>Four MIMMS Advanced and three MIMMS Team Provider courses were delivered in Fiji, Samoa, Timor-Leste, Nauru and Palau</w:t>
      </w:r>
      <w:r w:rsidR="00B57300">
        <w:t xml:space="preserve"> with </w:t>
      </w:r>
      <w:r>
        <w:t xml:space="preserve">local members of Pacific </w:t>
      </w:r>
      <w:r w:rsidR="00B57300">
        <w:t xml:space="preserve">national </w:t>
      </w:r>
      <w:r>
        <w:t>EMTs</w:t>
      </w:r>
      <w:r w:rsidR="00804627">
        <w:t>.</w:t>
      </w:r>
      <w:r w:rsidR="00E94FE5">
        <w:t xml:space="preserve"> </w:t>
      </w:r>
      <w:r w:rsidR="000A54B6">
        <w:t>Fiji, PNG, Tonga and Samoa have ‘all indicated an intent to embed MIMMS into mandatory training requirements for first responders.’</w:t>
      </w:r>
      <w:r w:rsidR="000A54B6">
        <w:rPr>
          <w:rStyle w:val="FootnoteReference"/>
        </w:rPr>
        <w:footnoteReference w:id="6"/>
      </w:r>
      <w:r w:rsidR="001238D3">
        <w:t xml:space="preserve"> Fiji has the first </w:t>
      </w:r>
      <w:r w:rsidR="004D58F9">
        <w:t>faculty</w:t>
      </w:r>
      <w:r w:rsidR="001238D3">
        <w:t xml:space="preserve"> representing emergency services.</w:t>
      </w:r>
    </w:p>
    <w:p w14:paraId="7BD466B5" w14:textId="4AE43979" w:rsidR="00E94FE5" w:rsidRDefault="00E902F6" w:rsidP="00C46E56">
      <w:pPr>
        <w:pBdr>
          <w:top w:val="single" w:sz="4" w:space="10" w:color="4F81BD"/>
          <w:left w:val="nil"/>
          <w:bottom w:val="single" w:sz="4" w:space="10" w:color="4F81BD"/>
          <w:right w:val="nil"/>
          <w:between w:val="nil"/>
        </w:pBdr>
        <w:spacing w:before="360" w:after="360"/>
        <w:ind w:left="864" w:right="864"/>
        <w:jc w:val="center"/>
      </w:pPr>
      <w:r>
        <w:rPr>
          <w:i/>
          <w:color w:val="1F497D"/>
        </w:rPr>
        <w:t>‘Because you have done the training together you have a ‘shared language’ and understanding. The training brings different strengths to the table and expands emergency response beyond the Ministry of Health’ – Samoan interviewee</w:t>
      </w:r>
    </w:p>
    <w:p w14:paraId="400663F6" w14:textId="0F0C62F7" w:rsidR="00FD654B" w:rsidRPr="003842EA" w:rsidRDefault="00374E0D" w:rsidP="00C46E56">
      <w:r>
        <w:t xml:space="preserve">In Fiji, all FEMAT members have completed MIMMS training. </w:t>
      </w:r>
      <w:r w:rsidR="000A54B6">
        <w:t>Significantly, FEMAT has approached NCCTRC to run MIMMS and HMIMMS through FEMAT.</w:t>
      </w:r>
      <w:r w:rsidR="00F147EF">
        <w:t xml:space="preserve"> </w:t>
      </w:r>
      <w:r>
        <w:t xml:space="preserve">The role of Rehabilitation is being strengthened </w:t>
      </w:r>
      <w:r w:rsidR="009A11E9">
        <w:t>through provision of</w:t>
      </w:r>
      <w:r>
        <w:t xml:space="preserve"> RIDE training</w:t>
      </w:r>
      <w:r w:rsidR="00E8629F">
        <w:t xml:space="preserve">, </w:t>
      </w:r>
      <w:r w:rsidR="00662C58">
        <w:t xml:space="preserve">mentorship and support to develop FEMAT’s </w:t>
      </w:r>
      <w:r>
        <w:t>rehabilitation</w:t>
      </w:r>
      <w:r w:rsidR="00662C58">
        <w:t xml:space="preserve"> capability.</w:t>
      </w:r>
      <w:r w:rsidR="002C65B2">
        <w:t xml:space="preserve"> </w:t>
      </w:r>
      <w:r w:rsidR="00272A93">
        <w:t xml:space="preserve">During a REP mentoring workshop, </w:t>
      </w:r>
      <w:r w:rsidR="000058E0">
        <w:t>a</w:t>
      </w:r>
      <w:r w:rsidR="00033680">
        <w:t xml:space="preserve"> group of senior Fijian rehabilitation professionals worked together to develop two draft </w:t>
      </w:r>
      <w:r w:rsidR="00655651">
        <w:t>SOP</w:t>
      </w:r>
      <w:r w:rsidR="00033680">
        <w:t>s</w:t>
      </w:r>
      <w:r w:rsidR="00A3064C">
        <w:t xml:space="preserve">, which will formalise rehabilitation </w:t>
      </w:r>
      <w:r>
        <w:t xml:space="preserve">as a ‘core part of emergency preparedness response’. REP advocacy </w:t>
      </w:r>
      <w:r w:rsidR="00B85468">
        <w:t xml:space="preserve">helped </w:t>
      </w:r>
      <w:r>
        <w:t>bring</w:t>
      </w:r>
      <w:r w:rsidR="00B85468">
        <w:t xml:space="preserve"> </w:t>
      </w:r>
      <w:r>
        <w:t xml:space="preserve">Aspen Medical and the Ministry of Health </w:t>
      </w:r>
      <w:r w:rsidR="00B85468">
        <w:t xml:space="preserve">together </w:t>
      </w:r>
      <w:r>
        <w:t>to support FEMAT’s participation in the Fiji National Disaster Awareness Week simulation exercises in 2023</w:t>
      </w:r>
      <w:r w:rsidRPr="00B85468">
        <w:t>.</w:t>
      </w:r>
      <w:r w:rsidR="00AC053A" w:rsidRPr="00B85468">
        <w:t xml:space="preserve"> </w:t>
      </w:r>
      <w:r w:rsidR="00AC053A" w:rsidRPr="003842EA">
        <w:t xml:space="preserve">This event was the first time FEMAT capabilities were integrated into national disaster response plans alongside police, fire, ambulance, urban search and rescue and military response teams. </w:t>
      </w:r>
    </w:p>
    <w:p w14:paraId="01C25591" w14:textId="056DD255" w:rsidR="00D96B8F" w:rsidRDefault="00374E0D">
      <w:pPr>
        <w:spacing w:before="120"/>
      </w:pPr>
      <w:r>
        <w:lastRenderedPageBreak/>
        <w:t>In Timor-Leste, the country planning workshop brought together different stakeholders, including government agencies</w:t>
      </w:r>
      <w:r w:rsidR="009B0FED">
        <w:t xml:space="preserve"> which</w:t>
      </w:r>
      <w:r>
        <w:t xml:space="preserve"> strengthen</w:t>
      </w:r>
      <w:r w:rsidR="00F25F9A">
        <w:t>ed</w:t>
      </w:r>
      <w:r>
        <w:t xml:space="preserve"> relationships</w:t>
      </w:r>
      <w:r w:rsidR="00F25F9A">
        <w:t xml:space="preserve"> and </w:t>
      </w:r>
      <w:r>
        <w:t>disaster readiness response.</w:t>
      </w:r>
    </w:p>
    <w:p w14:paraId="410AD1E9" w14:textId="77777777" w:rsidR="009B0FED" w:rsidRDefault="00374E0D">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t>‘We are working as one team for any disaster, rather than everyone doing their own things which is many times not well coordinated.</w:t>
      </w:r>
    </w:p>
    <w:p w14:paraId="17595825" w14:textId="612AC66B" w:rsidR="00D96B8F" w:rsidRDefault="00374E0D">
      <w:pPr>
        <w:pBdr>
          <w:top w:val="single" w:sz="4" w:space="10" w:color="4F81BD"/>
          <w:left w:val="nil"/>
          <w:bottom w:val="single" w:sz="4" w:space="10" w:color="4F81BD"/>
          <w:right w:val="nil"/>
          <w:between w:val="nil"/>
        </w:pBdr>
        <w:spacing w:before="360" w:after="360"/>
        <w:ind w:left="864" w:right="864"/>
        <w:jc w:val="center"/>
        <w:rPr>
          <w:i/>
          <w:color w:val="1F497D"/>
        </w:rPr>
      </w:pPr>
      <w:r>
        <w:rPr>
          <w:i/>
          <w:color w:val="1F497D"/>
        </w:rPr>
        <w:t xml:space="preserve"> [Our preparation for the Papal visit] showed how when people work according to instructions, know exactly what they need to do, things can work. We can have a system, and we know how the system works.’ – Timor-Leste interviewee </w:t>
      </w:r>
    </w:p>
    <w:p w14:paraId="138FBA47" w14:textId="416933ED" w:rsidR="0033319E" w:rsidRDefault="00AB6C58" w:rsidP="0007748B">
      <w:r>
        <w:t>Twenty-three Pacific national EMT members were supported by REP to participate in specialist AUSMAT training activities held in Australia. Seven REP training scholarships were provided to health professionals from Fiji, Solomon Islands and Samoa to attend the AUSMAT Rehabilitation Team Member course in Darwin. This was reported as an experience that would ‘directly inform the development of rehabilitation capabilities within national EMTs and strengthen regional networks’.</w:t>
      </w:r>
      <w:r>
        <w:rPr>
          <w:rStyle w:val="FootnoteReference"/>
        </w:rPr>
        <w:footnoteReference w:id="7"/>
      </w:r>
      <w:r>
        <w:t xml:space="preserve"> </w:t>
      </w:r>
    </w:p>
    <w:p w14:paraId="194C8F41" w14:textId="77777777" w:rsidR="00D96B8F" w:rsidRDefault="00374E0D">
      <w:pPr>
        <w:pStyle w:val="Heading5"/>
      </w:pPr>
      <w:bookmarkStart w:id="37" w:name="_3o7alnk" w:colFirst="0" w:colLast="0"/>
      <w:bookmarkEnd w:id="37"/>
      <w:r>
        <w:rPr>
          <w:u w:val="none"/>
        </w:rPr>
        <w:t>Improved coordination and interoperability between health leadership and NDMOs in managing national health emergencies</w:t>
      </w:r>
      <w:r>
        <w:t xml:space="preserve"> </w:t>
      </w:r>
    </w:p>
    <w:p w14:paraId="29206B22" w14:textId="77777777" w:rsidR="00D96B8F" w:rsidRDefault="00374E0D">
      <w:pPr>
        <w:shd w:val="clear" w:color="auto" w:fill="EEECE1"/>
      </w:pPr>
      <w:r>
        <w:t xml:space="preserve">There is emerging evidence of </w:t>
      </w:r>
      <w:r>
        <w:rPr>
          <w:b/>
        </w:rPr>
        <w:t>improved coordination and interoperability between health leadership and NDMOs in managing national health emergencies</w:t>
      </w:r>
      <w:r>
        <w:t xml:space="preserve"> (IO 2.3). </w:t>
      </w:r>
    </w:p>
    <w:p w14:paraId="1ABF446C" w14:textId="77777777" w:rsidR="00596AB0" w:rsidRDefault="00374E0D">
      <w:r>
        <w:t xml:space="preserve">Coordination is improving in countries where health leaders and NDMOs have participated in country planning workshops and MIMMS or </w:t>
      </w:r>
      <w:r w:rsidR="00CF5CC7">
        <w:t>HMIMMS</w:t>
      </w:r>
      <w:r>
        <w:t xml:space="preserve"> training. </w:t>
      </w:r>
      <w:r w:rsidR="00C77262">
        <w:t>This was reported as providing ‘</w:t>
      </w:r>
      <w:r w:rsidR="00C77262" w:rsidRPr="00D42D49">
        <w:t>the opportunity to create shared understanding, improve integration, and reduce duplication in national and provincial/divisional/district health emergency response plans.</w:t>
      </w:r>
      <w:r w:rsidR="00C77262">
        <w:t>’</w:t>
      </w:r>
      <w:r w:rsidR="00C77262">
        <w:rPr>
          <w:rStyle w:val="FootnoteReference"/>
        </w:rPr>
        <w:footnoteReference w:id="8"/>
      </w:r>
    </w:p>
    <w:p w14:paraId="5BBACBDF" w14:textId="511D76AD" w:rsidR="00D96B8F" w:rsidRDefault="00596AB0">
      <w:r>
        <w:t>I</w:t>
      </w:r>
      <w:r w:rsidR="00374E0D">
        <w:t>n Timor-Leste, the country planning workshop provided an opportunity for government members to establish relationships with other agencies, not just within the Ministry of Health. These connections result</w:t>
      </w:r>
      <w:r w:rsidR="00E8156A">
        <w:t>ed</w:t>
      </w:r>
      <w:r w:rsidR="00374E0D">
        <w:t xml:space="preserve"> in a decision to establish a Directorate of Capacity Building for clinical skills</w:t>
      </w:r>
      <w:r w:rsidR="00D73C9F">
        <w:t xml:space="preserve"> improved coordination for the planning and response for the Papal visit</w:t>
      </w:r>
      <w:r w:rsidR="00374E0D">
        <w:t>.</w:t>
      </w:r>
    </w:p>
    <w:p w14:paraId="282BFFA8" w14:textId="003A3365" w:rsidR="00D96B8F" w:rsidRDefault="00374E0D">
      <w:pPr>
        <w:pBdr>
          <w:top w:val="single" w:sz="4" w:space="10" w:color="4F81BD"/>
          <w:left w:val="nil"/>
          <w:bottom w:val="single" w:sz="4" w:space="10" w:color="4F81BD"/>
          <w:right w:val="nil"/>
          <w:between w:val="nil"/>
        </w:pBdr>
        <w:spacing w:before="360" w:after="360"/>
        <w:ind w:left="864" w:right="864"/>
        <w:jc w:val="center"/>
      </w:pPr>
      <w:r>
        <w:rPr>
          <w:i/>
          <w:color w:val="1F497D"/>
        </w:rPr>
        <w:t>‘‘[The country planning workshop’ taught people how to work together if something happens</w:t>
      </w:r>
      <w:r w:rsidR="00401E1C">
        <w:rPr>
          <w:i/>
          <w:color w:val="1F497D"/>
        </w:rPr>
        <w:t xml:space="preserve"> ...</w:t>
      </w:r>
      <w:r>
        <w:rPr>
          <w:i/>
          <w:color w:val="1F497D"/>
        </w:rPr>
        <w:t xml:space="preserve">The workshop gave people confidence in how to prepare and be actively involved, not reactive. Now we have a team, which we didn't have before. The team is ready. They have the resources in place.’ – Timor-Leste interviewee </w:t>
      </w:r>
    </w:p>
    <w:p w14:paraId="307F552C" w14:textId="2B25109E" w:rsidR="009579E8" w:rsidRDefault="008C04FE" w:rsidP="009579E8">
      <w:bookmarkStart w:id="38" w:name="_ihv636" w:colFirst="0" w:colLast="0"/>
      <w:bookmarkEnd w:id="38"/>
      <w:r>
        <w:t>There is strong demand for REP’s health emergency management stream activities</w:t>
      </w:r>
      <w:r w:rsidR="000E0A2A">
        <w:t>.</w:t>
      </w:r>
      <w:r>
        <w:t xml:space="preserve"> </w:t>
      </w:r>
      <w:r w:rsidR="000E0A2A">
        <w:t>A</w:t>
      </w:r>
      <w:r>
        <w:t xml:space="preserve">ll countries </w:t>
      </w:r>
      <w:r w:rsidR="000E0A2A">
        <w:t xml:space="preserve">are </w:t>
      </w:r>
      <w:r>
        <w:t xml:space="preserve">seeking to integrate the MIMMS core principles across their national systems as an inter-agency community of practice. </w:t>
      </w:r>
    </w:p>
    <w:p w14:paraId="556112F4" w14:textId="378855C4" w:rsidR="009579E8" w:rsidRPr="008E1591" w:rsidRDefault="009579E8" w:rsidP="009579E8">
      <w:pPr>
        <w:spacing w:before="120"/>
      </w:pPr>
      <w:r>
        <w:t>RIDE course participants reported a need for training of a ‘broader section of the health workforce, particularly health leadership’ to ensure rehabilitation is integrated into health service preparedness and response activities.</w:t>
      </w:r>
      <w:r>
        <w:rPr>
          <w:rStyle w:val="FootnoteReference"/>
        </w:rPr>
        <w:footnoteReference w:id="9"/>
      </w:r>
      <w:r>
        <w:t xml:space="preserve"> </w:t>
      </w:r>
      <w:r w:rsidR="00506907">
        <w:t>This is significant because</w:t>
      </w:r>
      <w:r w:rsidR="0063001B" w:rsidRPr="0035183C">
        <w:t xml:space="preserve"> rehabilitation leadership staff in the Pacific and </w:t>
      </w:r>
      <w:r w:rsidR="0063001B" w:rsidRPr="0035183C">
        <w:lastRenderedPageBreak/>
        <w:t>Timor-Leste are managing huge</w:t>
      </w:r>
      <w:r w:rsidR="0063001B">
        <w:t xml:space="preserve"> workloads and struggle to prioritise disaster preparedness and response activities over tasks with more immediate urgency.</w:t>
      </w:r>
    </w:p>
    <w:p w14:paraId="06E10D04" w14:textId="77777777" w:rsidR="00D96B8F" w:rsidRDefault="00374E0D">
      <w:pPr>
        <w:pStyle w:val="Heading4"/>
      </w:pPr>
      <w:r>
        <w:t>EOPO 3: Networks and communities of practice are strengthened to improve health emergency responses across the region.</w:t>
      </w:r>
    </w:p>
    <w:tbl>
      <w:tblPr>
        <w:tblStyle w:val="a2"/>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D96B8F" w14:paraId="68FE5157" w14:textId="77777777" w:rsidTr="00633049">
        <w:trPr>
          <w:trHeight w:val="3505"/>
        </w:trPr>
        <w:tc>
          <w:tcPr>
            <w:tcW w:w="9016" w:type="dxa"/>
            <w:shd w:val="clear" w:color="auto" w:fill="F2F2F2"/>
          </w:tcPr>
          <w:p w14:paraId="02BCFB11" w14:textId="77777777" w:rsidR="00D96B8F" w:rsidRDefault="00374E0D">
            <w:pPr>
              <w:pBdr>
                <w:top w:val="nil"/>
                <w:left w:val="nil"/>
                <w:bottom w:val="nil"/>
                <w:right w:val="nil"/>
                <w:between w:val="nil"/>
              </w:pBdr>
              <w:rPr>
                <w:color w:val="336485"/>
                <w:sz w:val="20"/>
                <w:szCs w:val="20"/>
              </w:rPr>
            </w:pPr>
            <w:r>
              <w:rPr>
                <w:color w:val="336485"/>
                <w:sz w:val="20"/>
                <w:szCs w:val="20"/>
              </w:rPr>
              <w:t>Summary of findings</w:t>
            </w:r>
          </w:p>
          <w:p w14:paraId="26F87FE3" w14:textId="77777777" w:rsidR="00D96B8F" w:rsidRDefault="00374E0D">
            <w:pPr>
              <w:rPr>
                <w:sz w:val="20"/>
                <w:szCs w:val="20"/>
              </w:rPr>
            </w:pPr>
            <w:r>
              <w:rPr>
                <w:sz w:val="20"/>
                <w:szCs w:val="20"/>
              </w:rPr>
              <w:t xml:space="preserve">Overall progress towards EOPO 3 is rated as </w:t>
            </w:r>
            <w:r>
              <w:rPr>
                <w:b/>
                <w:color w:val="38761D"/>
                <w:sz w:val="20"/>
                <w:szCs w:val="20"/>
              </w:rPr>
              <w:t xml:space="preserve">Strong </w:t>
            </w:r>
            <w:r>
              <w:rPr>
                <w:sz w:val="20"/>
                <w:szCs w:val="20"/>
              </w:rPr>
              <w:t>in Tier 1 countries</w:t>
            </w:r>
            <w:r>
              <w:rPr>
                <w:b/>
                <w:sz w:val="20"/>
                <w:szCs w:val="20"/>
              </w:rPr>
              <w:t xml:space="preserve"> </w:t>
            </w:r>
            <w:r>
              <w:rPr>
                <w:sz w:val="20"/>
                <w:szCs w:val="20"/>
              </w:rPr>
              <w:t xml:space="preserve">and </w:t>
            </w:r>
            <w:r>
              <w:rPr>
                <w:b/>
                <w:color w:val="BF9000"/>
                <w:sz w:val="20"/>
                <w:szCs w:val="20"/>
              </w:rPr>
              <w:t>Emerging</w:t>
            </w:r>
            <w:r>
              <w:rPr>
                <w:b/>
                <w:sz w:val="20"/>
                <w:szCs w:val="20"/>
              </w:rPr>
              <w:t xml:space="preserve"> </w:t>
            </w:r>
            <w:r>
              <w:rPr>
                <w:sz w:val="20"/>
                <w:szCs w:val="20"/>
              </w:rPr>
              <w:t>in Tier 2 countries.</w:t>
            </w:r>
          </w:p>
          <w:p w14:paraId="264EF099" w14:textId="77777777" w:rsidR="00D96B8F" w:rsidRDefault="00374E0D">
            <w:pPr>
              <w:rPr>
                <w:sz w:val="20"/>
                <w:szCs w:val="20"/>
              </w:rPr>
            </w:pPr>
            <w:r>
              <w:rPr>
                <w:sz w:val="20"/>
                <w:szCs w:val="20"/>
              </w:rPr>
              <w:t xml:space="preserve">There is strong evidence that knowledge and experience is being exchanged across the region (IO 3.1) as a result of REP activities. </w:t>
            </w:r>
          </w:p>
          <w:p w14:paraId="3D70F2DA" w14:textId="77777777" w:rsidR="00D96B8F" w:rsidRDefault="00374E0D">
            <w:pPr>
              <w:rPr>
                <w:sz w:val="20"/>
                <w:szCs w:val="20"/>
              </w:rPr>
            </w:pPr>
            <w:r>
              <w:rPr>
                <w:sz w:val="20"/>
                <w:szCs w:val="20"/>
              </w:rPr>
              <w:t xml:space="preserve">There is strong evidence of increased local leadership and delivery of emergency response training and skills development (IO 3.2) in Tier 1 countries and emerging evidence in Tier 2 countries. </w:t>
            </w:r>
          </w:p>
          <w:p w14:paraId="312163CC" w14:textId="2400830F" w:rsidR="00D96B8F" w:rsidRDefault="00374E0D">
            <w:pPr>
              <w:rPr>
                <w:sz w:val="20"/>
                <w:szCs w:val="20"/>
              </w:rPr>
            </w:pPr>
            <w:r>
              <w:rPr>
                <w:sz w:val="20"/>
                <w:szCs w:val="20"/>
              </w:rPr>
              <w:t xml:space="preserve">There is </w:t>
            </w:r>
            <w:r w:rsidR="00E5105D">
              <w:rPr>
                <w:sz w:val="20"/>
                <w:szCs w:val="20"/>
              </w:rPr>
              <w:t>emerging</w:t>
            </w:r>
            <w:r>
              <w:rPr>
                <w:sz w:val="20"/>
                <w:szCs w:val="20"/>
              </w:rPr>
              <w:t xml:space="preserve"> evidence that REP participants are using knowledge from REP activities to inform regional health emergency response practices and policies (IO 3.3). </w:t>
            </w:r>
          </w:p>
        </w:tc>
      </w:tr>
    </w:tbl>
    <w:p w14:paraId="7F758D49" w14:textId="77777777" w:rsidR="00B85468" w:rsidRDefault="00B85468" w:rsidP="00B85468">
      <w:pPr>
        <w:pStyle w:val="Heading5"/>
      </w:pPr>
      <w:bookmarkStart w:id="39" w:name="_32hioqz" w:colFirst="0" w:colLast="0"/>
      <w:bookmarkEnd w:id="39"/>
      <w:r>
        <w:t xml:space="preserve">Increased exchange of knowledge and experience across the region </w:t>
      </w:r>
    </w:p>
    <w:p w14:paraId="6C47705C" w14:textId="77777777" w:rsidR="00D96B8F" w:rsidRDefault="00374E0D">
      <w:pPr>
        <w:shd w:val="clear" w:color="auto" w:fill="EEECE1"/>
      </w:pPr>
      <w:r>
        <w:t xml:space="preserve">There is strong evidence of </w:t>
      </w:r>
      <w:r>
        <w:rPr>
          <w:b/>
        </w:rPr>
        <w:t>increased exchange of knowledge and experience across the region</w:t>
      </w:r>
      <w:r>
        <w:t xml:space="preserve"> (IO 3.1). </w:t>
      </w:r>
    </w:p>
    <w:p w14:paraId="32C011F2" w14:textId="77777777" w:rsidR="00510CD3" w:rsidRDefault="00614290" w:rsidP="00CF7617">
      <w:pPr>
        <w:spacing w:before="120"/>
      </w:pPr>
      <w:r>
        <w:t>It</w:t>
      </w:r>
      <w:r w:rsidR="00DC07C0">
        <w:t xml:space="preserve"> was reported that when Pacific presenters travel and run training, connections are strengthened across disciplines and countries. </w:t>
      </w:r>
      <w:r w:rsidR="00807053">
        <w:t>REP sponsored the attendance of six national EMT leaders from Fiji, PNG, Solomon Islands and Samoa to attend the WHO 6th Global EMT meeting in Abu Dhabi</w:t>
      </w:r>
      <w:r w:rsidR="00F04D69">
        <w:t>,</w:t>
      </w:r>
      <w:r w:rsidR="00807053">
        <w:t xml:space="preserve"> held in November 2024. </w:t>
      </w:r>
      <w:r w:rsidR="00DC07C0">
        <w:t xml:space="preserve">The meeting was an opportunity for networking and sharing experiences with other Pacific Islanders and EMT personnel. </w:t>
      </w:r>
      <w:r w:rsidR="00510CD3" w:rsidRPr="007D6A53">
        <w:t xml:space="preserve">See </w:t>
      </w:r>
      <w:hyperlink w:anchor="1664s55">
        <w:r w:rsidR="00510CD3" w:rsidRPr="007D6A53">
          <w:rPr>
            <w:color w:val="0000FF"/>
            <w:u w:val="single"/>
          </w:rPr>
          <w:t>Case St</w:t>
        </w:r>
        <w:r w:rsidR="00510CD3">
          <w:rPr>
            <w:color w:val="0000FF"/>
            <w:u w:val="single"/>
          </w:rPr>
          <w:t>ory</w:t>
        </w:r>
        <w:r w:rsidR="00510CD3" w:rsidRPr="007D6A53">
          <w:rPr>
            <w:color w:val="0000FF"/>
            <w:u w:val="single"/>
          </w:rPr>
          <w:t xml:space="preserve"> 2: Pacific Region's strong engagement at the 2024 WHO EMT Global Meeting.</w:t>
        </w:r>
      </w:hyperlink>
      <w:r w:rsidR="00510CD3" w:rsidRPr="007D6A53">
        <w:t xml:space="preserve"> </w:t>
      </w:r>
    </w:p>
    <w:p w14:paraId="3C0D2872" w14:textId="5A921F1A" w:rsidR="00D96B8F" w:rsidRDefault="00CF7617" w:rsidP="00CF7617">
      <w:pPr>
        <w:spacing w:before="120"/>
      </w:pPr>
      <w:r w:rsidRPr="00DE642C">
        <w:t>Two representatives of the developing Pacific MIMMS training hub in Fiji were supported</w:t>
      </w:r>
      <w:r>
        <w:t xml:space="preserve"> by REP</w:t>
      </w:r>
      <w:r w:rsidRPr="00DE642C">
        <w:t xml:space="preserve"> to attend the MIMMS Australasian Working Group face-to-face meeting and workshop in Darwin in July 2023. </w:t>
      </w:r>
    </w:p>
    <w:p w14:paraId="5FD578D3" w14:textId="110A1549" w:rsidR="00D96B8F" w:rsidRDefault="0052203A">
      <w:pPr>
        <w:spacing w:before="120"/>
      </w:pPr>
      <w:r>
        <w:t xml:space="preserve">The </w:t>
      </w:r>
      <w:r w:rsidR="00853B49">
        <w:t xml:space="preserve">REP sets up </w:t>
      </w:r>
      <w:r w:rsidR="00374E0D">
        <w:t xml:space="preserve">WhatsApp groups to connect training participants in all REP courses. Participants reported they regularly sought advice from other people they had trained with and shared information. MIMMS </w:t>
      </w:r>
      <w:r w:rsidR="004D58F9">
        <w:t>faculty</w:t>
      </w:r>
      <w:r w:rsidR="00374E0D">
        <w:t xml:space="preserve"> members across the Pacific have a WhatsApp group where they communicate, share advice and information to strengthen their training and leadership activities. </w:t>
      </w:r>
    </w:p>
    <w:p w14:paraId="1B892792" w14:textId="7C627751" w:rsidR="00D96B8F" w:rsidRDefault="00374E0D">
      <w:pPr>
        <w:spacing w:before="120"/>
      </w:pPr>
      <w:r>
        <w:t>Several WhatsApp groups have formed independently to those created by REP. Th</w:t>
      </w:r>
      <w:r w:rsidR="008C04FE">
        <w:t>ese</w:t>
      </w:r>
      <w:r>
        <w:t xml:space="preserve"> include a group connecting FEMAT and MIMMS participants in Fiji, one connecting Samoan MIMMS participants and Fiji </w:t>
      </w:r>
      <w:r w:rsidR="00594D12">
        <w:t>faculty</w:t>
      </w:r>
      <w:r>
        <w:t>, and one connecting RIDE participants in PNG. These groups were reported as important platforms to ask questions and continue sharing knowledge.</w:t>
      </w:r>
    </w:p>
    <w:p w14:paraId="3CF606A5" w14:textId="53CD1BC2" w:rsidR="0033319E" w:rsidRDefault="00DC07C0" w:rsidP="00DC07C0">
      <w:pPr>
        <w:spacing w:before="0" w:after="0"/>
        <w:rPr>
          <w:rFonts w:eastAsia="Times New Roman"/>
          <w:color w:val="141413"/>
        </w:rPr>
      </w:pPr>
      <w:r>
        <w:t xml:space="preserve">NurseTOK </w:t>
      </w:r>
      <w:r w:rsidRPr="003E13A8">
        <w:t>provide</w:t>
      </w:r>
      <w:r>
        <w:t>s</w:t>
      </w:r>
      <w:r w:rsidRPr="003E13A8">
        <w:t xml:space="preserve"> a forum for </w:t>
      </w:r>
      <w:r>
        <w:t xml:space="preserve">networking and </w:t>
      </w:r>
      <w:r w:rsidRPr="003E13A8">
        <w:t xml:space="preserve">sharing of experiences across the </w:t>
      </w:r>
      <w:r w:rsidRPr="003E13A8">
        <w:rPr>
          <w:rFonts w:eastAsia="Times New Roman"/>
          <w:color w:val="141413"/>
        </w:rPr>
        <w:t>region</w:t>
      </w:r>
      <w:r>
        <w:rPr>
          <w:rFonts w:eastAsia="Times New Roman"/>
          <w:color w:val="141413"/>
        </w:rPr>
        <w:t>.</w:t>
      </w:r>
      <w:r>
        <w:t xml:space="preserve"> It has </w:t>
      </w:r>
      <w:r w:rsidRPr="003E13A8">
        <w:rPr>
          <w:rFonts w:eastAsia="Times New Roman"/>
          <w:color w:val="141413"/>
        </w:rPr>
        <w:t xml:space="preserve">a membership of over 600 healthcare professionals. </w:t>
      </w:r>
      <w:r w:rsidR="00B834F2">
        <w:rPr>
          <w:rFonts w:eastAsia="Times New Roman"/>
          <w:color w:val="141413"/>
        </w:rPr>
        <w:t>Thirteen</w:t>
      </w:r>
      <w:r w:rsidR="004E5F98">
        <w:rPr>
          <w:rFonts w:eastAsia="Times New Roman"/>
          <w:color w:val="141413"/>
        </w:rPr>
        <w:t xml:space="preserve"> NurseTOK</w:t>
      </w:r>
      <w:r>
        <w:rPr>
          <w:rFonts w:eastAsia="Times New Roman"/>
          <w:color w:val="141413"/>
        </w:rPr>
        <w:t xml:space="preserve"> </w:t>
      </w:r>
      <w:r w:rsidRPr="003E13A8">
        <w:rPr>
          <w:rFonts w:eastAsia="Times New Roman"/>
          <w:color w:val="141413"/>
        </w:rPr>
        <w:t xml:space="preserve">webinars </w:t>
      </w:r>
      <w:r w:rsidR="004E5F98">
        <w:rPr>
          <w:rFonts w:eastAsia="Times New Roman"/>
          <w:color w:val="141413"/>
        </w:rPr>
        <w:t>were</w:t>
      </w:r>
      <w:r w:rsidRPr="003E13A8">
        <w:rPr>
          <w:rFonts w:eastAsia="Times New Roman"/>
          <w:color w:val="141413"/>
        </w:rPr>
        <w:t xml:space="preserve"> conducted</w:t>
      </w:r>
      <w:r w:rsidR="00807053">
        <w:rPr>
          <w:rFonts w:eastAsia="Times New Roman"/>
          <w:color w:val="141413"/>
        </w:rPr>
        <w:t>, seven of which</w:t>
      </w:r>
      <w:r w:rsidR="004E5F98">
        <w:rPr>
          <w:rFonts w:eastAsia="Times New Roman"/>
          <w:color w:val="141413"/>
        </w:rPr>
        <w:t xml:space="preserve"> </w:t>
      </w:r>
      <w:r w:rsidR="004E5F98" w:rsidRPr="003E13A8">
        <w:rPr>
          <w:rFonts w:eastAsia="Times New Roman"/>
          <w:color w:val="141413"/>
        </w:rPr>
        <w:t>ha</w:t>
      </w:r>
      <w:r w:rsidR="004E5F98">
        <w:rPr>
          <w:rFonts w:eastAsia="Times New Roman"/>
          <w:color w:val="141413"/>
        </w:rPr>
        <w:t>d</w:t>
      </w:r>
      <w:r w:rsidR="004E5F98" w:rsidRPr="003E13A8">
        <w:rPr>
          <w:rFonts w:eastAsia="Times New Roman"/>
          <w:color w:val="141413"/>
        </w:rPr>
        <w:t xml:space="preserve"> regional presenters.</w:t>
      </w:r>
      <w:r w:rsidR="004E5F98">
        <w:rPr>
          <w:rFonts w:eastAsia="Times New Roman"/>
          <w:color w:val="141413"/>
        </w:rPr>
        <w:t xml:space="preserve"> </w:t>
      </w:r>
      <w:r w:rsidRPr="003E13A8">
        <w:rPr>
          <w:rFonts w:eastAsia="Times New Roman"/>
          <w:color w:val="141413"/>
        </w:rPr>
        <w:t>The webinars are recorded and made</w:t>
      </w:r>
      <w:r>
        <w:rPr>
          <w:rFonts w:eastAsia="Times New Roman"/>
          <w:color w:val="141413"/>
        </w:rPr>
        <w:t xml:space="preserve"> </w:t>
      </w:r>
      <w:r w:rsidRPr="003E13A8">
        <w:rPr>
          <w:rFonts w:eastAsia="Times New Roman"/>
          <w:color w:val="141413"/>
        </w:rPr>
        <w:t>available for all community of practice members to ensure equitable access.</w:t>
      </w:r>
    </w:p>
    <w:p w14:paraId="4B558453" w14:textId="77777777" w:rsidR="00D96B8F" w:rsidRDefault="00374E0D">
      <w:pPr>
        <w:pStyle w:val="Heading5"/>
        <w:rPr>
          <w:u w:val="none"/>
        </w:rPr>
      </w:pPr>
      <w:bookmarkStart w:id="40" w:name="_1hmsyys" w:colFirst="0" w:colLast="0"/>
      <w:bookmarkEnd w:id="40"/>
      <w:r>
        <w:rPr>
          <w:u w:val="none"/>
        </w:rPr>
        <w:lastRenderedPageBreak/>
        <w:t xml:space="preserve">Increased local leadership and delivery of emergency response training and skills development across the region </w:t>
      </w:r>
    </w:p>
    <w:p w14:paraId="2AC24D6E" w14:textId="77777777" w:rsidR="00D96B8F" w:rsidRDefault="00374E0D">
      <w:pPr>
        <w:shd w:val="clear" w:color="auto" w:fill="EEECE1"/>
      </w:pPr>
      <w:r>
        <w:t xml:space="preserve">There is strong evidence of </w:t>
      </w:r>
      <w:r>
        <w:rPr>
          <w:b/>
        </w:rPr>
        <w:t xml:space="preserve">increased local leadership and delivery of emergency response training and skills development across the region </w:t>
      </w:r>
      <w:r>
        <w:t xml:space="preserve">(IO 3.2) in Tier 1 countries and emerging evidence in Tier 2 countries. </w:t>
      </w:r>
    </w:p>
    <w:p w14:paraId="7B21304D" w14:textId="7E058D57" w:rsidR="00D96B8F" w:rsidRDefault="00374E0D">
      <w:r>
        <w:t xml:space="preserve">Fiji has a complete MIMMS </w:t>
      </w:r>
      <w:r w:rsidR="00594D12">
        <w:t>faculty</w:t>
      </w:r>
      <w:r>
        <w:t xml:space="preserve"> with approximately 24 MIMMS </w:t>
      </w:r>
      <w:r w:rsidR="00594D12">
        <w:t>faculty</w:t>
      </w:r>
      <w:r>
        <w:t xml:space="preserve"> members, course coordinators and two course directors. One of Fiji’s </w:t>
      </w:r>
      <w:r w:rsidR="00594D12">
        <w:t>faculty</w:t>
      </w:r>
      <w:r>
        <w:t xml:space="preserve"> members is the Pacific’s first </w:t>
      </w:r>
      <w:r w:rsidR="00CF5CC7">
        <w:t>HMIMMS</w:t>
      </w:r>
      <w:r>
        <w:t xml:space="preserve"> course director. Pacific </w:t>
      </w:r>
      <w:r w:rsidR="00594D12">
        <w:t>faculty</w:t>
      </w:r>
      <w:r>
        <w:t xml:space="preserve"> members from Fiji have delivered MIMMS training locally and in PNG, Timor-Leste, Tonga, Nauru and Samoa. </w:t>
      </w:r>
    </w:p>
    <w:p w14:paraId="4346F4C8" w14:textId="5817E8AB" w:rsidR="00D96B8F" w:rsidRDefault="00374E0D">
      <w:r>
        <w:t xml:space="preserve">Sixteen potential instructors from PNG, Tonga and Fiji have been identified to </w:t>
      </w:r>
      <w:r w:rsidR="008C04FE">
        <w:t xml:space="preserve">train as MIMMS instructors </w:t>
      </w:r>
      <w:r>
        <w:t>alongside eight Samoan candidates</w:t>
      </w:r>
      <w:r w:rsidR="00807053">
        <w:t xml:space="preserve"> in March 2025</w:t>
      </w:r>
      <w:r>
        <w:t xml:space="preserve">. </w:t>
      </w:r>
      <w:r w:rsidR="00807053">
        <w:t xml:space="preserve">Among this cohort are the first two rehabilitation professionals in the Pacific. </w:t>
      </w:r>
      <w:r>
        <w:t xml:space="preserve">Six participants from the </w:t>
      </w:r>
      <w:r w:rsidR="00CF5CC7">
        <w:t>HMIMMS</w:t>
      </w:r>
      <w:r>
        <w:t xml:space="preserve"> and MIMMS courses delivered in Nauru were identified as potential instructors</w:t>
      </w:r>
      <w:r w:rsidR="00807053">
        <w:t xml:space="preserve">. </w:t>
      </w:r>
    </w:p>
    <w:p w14:paraId="14296B69" w14:textId="66485D9A" w:rsidR="00D96B8F" w:rsidRDefault="000C63FD">
      <w:pPr>
        <w:spacing w:before="120"/>
      </w:pPr>
      <w:r>
        <w:t xml:space="preserve">Nine Pacific </w:t>
      </w:r>
      <w:r w:rsidR="00594D12">
        <w:t>faculty</w:t>
      </w:r>
      <w:r>
        <w:t xml:space="preserve"> from Fiji, Nauru and Samoa worked in partnership with the REP team to co-facilitate ECC training in their home countries</w:t>
      </w:r>
      <w:r w:rsidR="00C118C0">
        <w:t xml:space="preserve">. </w:t>
      </w:r>
      <w:r>
        <w:t>Fiji presenters also delivered ECC training in Tonga.</w:t>
      </w:r>
    </w:p>
    <w:p w14:paraId="568E4B72" w14:textId="3C92BEEA" w:rsidR="00E52EA7" w:rsidRDefault="00C30F88" w:rsidP="00E52EA7">
      <w:pPr>
        <w:spacing w:before="120"/>
      </w:pPr>
      <w:r>
        <w:t>Several interviewees who are Pacific presenters reported that delivering training</w:t>
      </w:r>
      <w:r w:rsidR="00E52EA7">
        <w:t xml:space="preserve"> </w:t>
      </w:r>
      <w:r w:rsidR="006253F4">
        <w:t xml:space="preserve">to other countries and participating in international forums </w:t>
      </w:r>
      <w:r w:rsidR="00E52EA7">
        <w:t>increased</w:t>
      </w:r>
      <w:r>
        <w:t xml:space="preserve"> their</w:t>
      </w:r>
      <w:r w:rsidR="00E52EA7">
        <w:t xml:space="preserve"> confidence and connections. A senior MIMMS faculty member said that training in other countries improv</w:t>
      </w:r>
      <w:r w:rsidR="00107448">
        <w:t xml:space="preserve">ed their </w:t>
      </w:r>
      <w:r w:rsidR="00E52EA7">
        <w:t xml:space="preserve">awareness of cultural diversity </w:t>
      </w:r>
      <w:r w:rsidR="0083531E">
        <w:t xml:space="preserve">and </w:t>
      </w:r>
      <w:r w:rsidR="00E52EA7">
        <w:t>self-reflection on</w:t>
      </w:r>
      <w:r w:rsidR="0083531E">
        <w:t xml:space="preserve"> their own</w:t>
      </w:r>
      <w:r w:rsidR="00E52EA7">
        <w:t xml:space="preserve"> cultural competency. </w:t>
      </w:r>
    </w:p>
    <w:p w14:paraId="090B8F7E" w14:textId="4D823B6F" w:rsidR="00F877AD" w:rsidRDefault="00B8517C">
      <w:pPr>
        <w:spacing w:before="120"/>
      </w:pPr>
      <w:r>
        <w:t xml:space="preserve">Interviewees </w:t>
      </w:r>
      <w:r w:rsidR="00A82BE8">
        <w:t>reported</w:t>
      </w:r>
      <w:r w:rsidR="00374E0D">
        <w:t xml:space="preserve"> increased engagement where Pacific presenters deliver training. </w:t>
      </w:r>
      <w:r w:rsidR="00B41A26">
        <w:t>T</w:t>
      </w:r>
      <w:r w:rsidR="00374E0D">
        <w:t xml:space="preserve">he training </w:t>
      </w:r>
      <w:r w:rsidR="00B41A26">
        <w:t xml:space="preserve">is </w:t>
      </w:r>
      <w:r w:rsidR="00374E0D">
        <w:t xml:space="preserve">more relevant and relatable because there is a lived cultural understanding of context and experience. </w:t>
      </w:r>
    </w:p>
    <w:p w14:paraId="561E6612" w14:textId="77777777" w:rsidR="00D96B8F" w:rsidRDefault="00374E0D">
      <w:pPr>
        <w:pStyle w:val="Heading5"/>
        <w:rPr>
          <w:u w:val="none"/>
        </w:rPr>
      </w:pPr>
      <w:bookmarkStart w:id="41" w:name="_41mghml" w:colFirst="0" w:colLast="0"/>
      <w:bookmarkEnd w:id="41"/>
      <w:r>
        <w:rPr>
          <w:u w:val="none"/>
        </w:rPr>
        <w:t xml:space="preserve">Local health emergency response evidence informs regional practices and policies </w:t>
      </w:r>
    </w:p>
    <w:p w14:paraId="673EA2C5" w14:textId="2B06A464" w:rsidR="00D96B8F" w:rsidRDefault="00374E0D">
      <w:pPr>
        <w:shd w:val="clear" w:color="auto" w:fill="EEECE1"/>
      </w:pPr>
      <w:r>
        <w:t xml:space="preserve">There is </w:t>
      </w:r>
      <w:r w:rsidR="00A571F8">
        <w:t>emerging</w:t>
      </w:r>
      <w:r>
        <w:t xml:space="preserve"> evidence that </w:t>
      </w:r>
      <w:r>
        <w:rPr>
          <w:b/>
        </w:rPr>
        <w:t>local health emergency response evidence informs regional practices and policies</w:t>
      </w:r>
      <w:r>
        <w:t xml:space="preserve"> (IO 3.3) in Tier 1 countries and emerging evidence in Tier 2 countries. </w:t>
      </w:r>
    </w:p>
    <w:p w14:paraId="4FF594FC" w14:textId="434E8459" w:rsidR="00390501" w:rsidRDefault="0034369F" w:rsidP="00390501">
      <w:pPr>
        <w:spacing w:before="120"/>
      </w:pPr>
      <w:r>
        <w:t>An interviewee</w:t>
      </w:r>
      <w:r w:rsidR="00390501">
        <w:t xml:space="preserve"> wh</w:t>
      </w:r>
      <w:r>
        <w:t>o</w:t>
      </w:r>
      <w:r w:rsidR="00390501">
        <w:t xml:space="preserve"> </w:t>
      </w:r>
      <w:r>
        <w:t>is a</w:t>
      </w:r>
      <w:r w:rsidR="00390501">
        <w:t xml:space="preserve"> member of inter-governmental agencies reported using the knowledge gained from REP activities to develop policies for and advise Pacific organisations</w:t>
      </w:r>
      <w:r w:rsidR="00CC086F">
        <w:t>. This</w:t>
      </w:r>
      <w:r w:rsidR="00390501">
        <w:t xml:space="preserve"> includ</w:t>
      </w:r>
      <w:r w:rsidR="00CC086F">
        <w:t>ed</w:t>
      </w:r>
      <w:r w:rsidR="00390501">
        <w:t xml:space="preserve"> the Pacific Islands Society of Emergency Care (PISEC) and the Regional Emergency and Critical Care Systems Strengthening Initiative (RECSI). </w:t>
      </w:r>
    </w:p>
    <w:p w14:paraId="74D622C4" w14:textId="6A0EB820" w:rsidR="00B20414" w:rsidRDefault="00B20414">
      <w:pPr>
        <w:spacing w:before="120"/>
      </w:pPr>
      <w:r>
        <w:t>New critical care units have been commissioned in Vanuatu and Solomon Islands as part of a regionally identified priority to improve access to Universal Health Coverage. This represents a ‘higher level of care in country that previously attained’ and associated need to rapidly support local healthcare workforce to extend their knowledge, upskill, and implement effective critical patient care service delivery models.</w:t>
      </w:r>
      <w:r w:rsidR="00C43213">
        <w:rPr>
          <w:rStyle w:val="FootnoteReference"/>
        </w:rPr>
        <w:footnoteReference w:id="10"/>
      </w:r>
    </w:p>
    <w:p w14:paraId="158B9838" w14:textId="77777777" w:rsidR="00D96B8F" w:rsidRDefault="00374E0D">
      <w:pPr>
        <w:pStyle w:val="Heading4"/>
        <w:rPr>
          <w:rFonts w:ascii="Arial" w:eastAsia="Arial" w:hAnsi="Arial" w:cs="Arial"/>
        </w:rPr>
      </w:pPr>
      <w:bookmarkStart w:id="42" w:name="_2grqrue" w:colFirst="0" w:colLast="0"/>
      <w:bookmarkStart w:id="43" w:name="_EOPO_4:_Agencies"/>
      <w:bookmarkEnd w:id="42"/>
      <w:bookmarkEnd w:id="43"/>
      <w:r>
        <w:rPr>
          <w:rFonts w:ascii="Arial" w:eastAsia="Arial" w:hAnsi="Arial" w:cs="Arial"/>
        </w:rPr>
        <w:lastRenderedPageBreak/>
        <w:t>EOPO 4: Agencies have improved balance of women and men and professional disciplines in health emergency planning, preparedness and response.</w:t>
      </w:r>
    </w:p>
    <w:tbl>
      <w:tblPr>
        <w:tblStyle w:val="a3"/>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D96B8F" w14:paraId="7F964D1A" w14:textId="77777777">
        <w:trPr>
          <w:trHeight w:val="3709"/>
        </w:trPr>
        <w:tc>
          <w:tcPr>
            <w:tcW w:w="9016" w:type="dxa"/>
            <w:shd w:val="clear" w:color="auto" w:fill="F2F2F2"/>
          </w:tcPr>
          <w:p w14:paraId="275B6267" w14:textId="77777777" w:rsidR="00D96B8F" w:rsidRDefault="00374E0D">
            <w:pPr>
              <w:pBdr>
                <w:top w:val="nil"/>
                <w:left w:val="nil"/>
                <w:bottom w:val="nil"/>
                <w:right w:val="nil"/>
                <w:between w:val="nil"/>
              </w:pBdr>
              <w:rPr>
                <w:color w:val="336485"/>
                <w:sz w:val="20"/>
                <w:szCs w:val="20"/>
              </w:rPr>
            </w:pPr>
            <w:r>
              <w:rPr>
                <w:color w:val="336485"/>
                <w:sz w:val="20"/>
                <w:szCs w:val="20"/>
              </w:rPr>
              <w:t>Summary of findings</w:t>
            </w:r>
          </w:p>
          <w:p w14:paraId="77DADCE3" w14:textId="77777777" w:rsidR="00D96B8F" w:rsidRDefault="00374E0D">
            <w:pPr>
              <w:rPr>
                <w:b/>
                <w:sz w:val="20"/>
                <w:szCs w:val="20"/>
                <w:highlight w:val="yellow"/>
              </w:rPr>
            </w:pPr>
            <w:r>
              <w:rPr>
                <w:sz w:val="20"/>
                <w:szCs w:val="20"/>
              </w:rPr>
              <w:t xml:space="preserve">Overall progress towards EOPO 4 is rated as </w:t>
            </w:r>
            <w:r>
              <w:rPr>
                <w:b/>
                <w:color w:val="BF9000"/>
                <w:sz w:val="20"/>
                <w:szCs w:val="20"/>
              </w:rPr>
              <w:t>Emerging</w:t>
            </w:r>
          </w:p>
          <w:p w14:paraId="2258D7A5" w14:textId="77777777" w:rsidR="00D96B8F" w:rsidRDefault="00374E0D">
            <w:pPr>
              <w:rPr>
                <w:sz w:val="20"/>
                <w:szCs w:val="20"/>
              </w:rPr>
            </w:pPr>
            <w:r>
              <w:rPr>
                <w:sz w:val="20"/>
                <w:szCs w:val="20"/>
              </w:rPr>
              <w:t xml:space="preserve">There is emerging evidence that national decision makers are actively promoting gender equality through selection of participants for training and support (IO 4.1). REP training has a gender balance and diversity of professional representation. </w:t>
            </w:r>
          </w:p>
          <w:p w14:paraId="45558D10" w14:textId="77777777" w:rsidR="00D96B8F" w:rsidRDefault="00374E0D">
            <w:pPr>
              <w:rPr>
                <w:sz w:val="20"/>
                <w:szCs w:val="20"/>
              </w:rPr>
            </w:pPr>
            <w:r>
              <w:rPr>
                <w:sz w:val="20"/>
                <w:szCs w:val="20"/>
              </w:rPr>
              <w:t>There is strong evidence that women clinicians and first responders, and allied health professionals have increased skills and confidence to take up leadership roles in health emergency response (IO 4.2).</w:t>
            </w:r>
          </w:p>
          <w:p w14:paraId="7E117A85" w14:textId="77777777" w:rsidR="00D96B8F" w:rsidRDefault="00374E0D">
            <w:pPr>
              <w:rPr>
                <w:sz w:val="20"/>
                <w:szCs w:val="20"/>
              </w:rPr>
            </w:pPr>
            <w:r>
              <w:rPr>
                <w:sz w:val="20"/>
                <w:szCs w:val="20"/>
              </w:rPr>
              <w:t>There is emerging evidence that policies and practices are being strengthened to ensure GEDSI is integrated in national health emergency planning (IO 4.3).</w:t>
            </w:r>
          </w:p>
        </w:tc>
      </w:tr>
    </w:tbl>
    <w:p w14:paraId="4418EA56" w14:textId="77777777" w:rsidR="00D96B8F" w:rsidRDefault="00374E0D">
      <w:pPr>
        <w:pStyle w:val="Heading5"/>
        <w:rPr>
          <w:u w:val="none"/>
        </w:rPr>
      </w:pPr>
      <w:bookmarkStart w:id="44" w:name="_vx1227" w:colFirst="0" w:colLast="0"/>
      <w:bookmarkEnd w:id="44"/>
      <w:r>
        <w:rPr>
          <w:u w:val="none"/>
        </w:rPr>
        <w:t xml:space="preserve">National decision makers are actively promoting gender equality through selection of participants for training and support </w:t>
      </w:r>
    </w:p>
    <w:p w14:paraId="0AE2C3E1" w14:textId="77777777" w:rsidR="00D96B8F" w:rsidRDefault="00374E0D">
      <w:pPr>
        <w:shd w:val="clear" w:color="auto" w:fill="EEECE1"/>
      </w:pPr>
      <w:r>
        <w:t xml:space="preserve">There is emerging evidence that </w:t>
      </w:r>
      <w:r>
        <w:rPr>
          <w:b/>
        </w:rPr>
        <w:t xml:space="preserve">national decision makers are actively promoting gender equality through selection of participants for training and support </w:t>
      </w:r>
      <w:r>
        <w:t xml:space="preserve">(IO 4.1). </w:t>
      </w:r>
    </w:p>
    <w:p w14:paraId="685C3D88" w14:textId="146EFACD" w:rsidR="004F135B" w:rsidRDefault="00374E0D" w:rsidP="000E516F">
      <w:r>
        <w:t>REP staff advocate for gender equality and professional inclusion while respecting partner governments’ decision</w:t>
      </w:r>
      <w:r w:rsidR="00494E46">
        <w:t>s</w:t>
      </w:r>
      <w:r>
        <w:t xml:space="preserve"> about who </w:t>
      </w:r>
      <w:r w:rsidR="00494E46">
        <w:t>to</w:t>
      </w:r>
      <w:r>
        <w:t xml:space="preserve"> prioritise for training. There was a clear effort to achieve gender balance in training and leadership roles, with evidence of progress across different countries. </w:t>
      </w:r>
      <w:r w:rsidR="000E516F">
        <w:t xml:space="preserve">Of a total of 814 participants across activity groups, 57 per cent were </w:t>
      </w:r>
      <w:r w:rsidR="00804F42">
        <w:t>women</w:t>
      </w:r>
      <w:r w:rsidR="000E516F">
        <w:t xml:space="preserve">. </w:t>
      </w:r>
    </w:p>
    <w:p w14:paraId="54348E5D" w14:textId="0FF08EDA" w:rsidR="00D96B8F" w:rsidRDefault="000E516F" w:rsidP="000E516F">
      <w:r>
        <w:t>In 2023-2024</w:t>
      </w:r>
      <w:r w:rsidR="000E76BB">
        <w:t>,</w:t>
      </w:r>
      <w:r>
        <w:t xml:space="preserve"> REP supported the inclusion 25 women instructor candidates (49%)</w:t>
      </w:r>
      <w:r w:rsidR="000E76BB">
        <w:t xml:space="preserve">. </w:t>
      </w:r>
      <w:r w:rsidR="000F3AE0">
        <w:t>A</w:t>
      </w:r>
      <w:r w:rsidR="000E76BB">
        <w:t xml:space="preserve"> total</w:t>
      </w:r>
      <w:r w:rsidR="009506BE">
        <w:t xml:space="preserve"> of </w:t>
      </w:r>
      <w:r w:rsidR="00AC0E79">
        <w:t>51 MIMMS and HMIMMS</w:t>
      </w:r>
      <w:r w:rsidR="000E76BB">
        <w:t xml:space="preserve"> </w:t>
      </w:r>
      <w:r w:rsidR="00AC0E79">
        <w:t xml:space="preserve">instructor </w:t>
      </w:r>
      <w:r w:rsidR="000E76BB">
        <w:t>candidates</w:t>
      </w:r>
      <w:r w:rsidR="00EA65A5">
        <w:t xml:space="preserve"> were</w:t>
      </w:r>
      <w:r w:rsidR="00AC0E79">
        <w:t xml:space="preserve"> identified</w:t>
      </w:r>
      <w:r w:rsidR="00EA65A5">
        <w:t xml:space="preserve">. Fifteen </w:t>
      </w:r>
      <w:r w:rsidR="000E76BB">
        <w:t>were</w:t>
      </w:r>
      <w:r>
        <w:t xml:space="preserve"> nurses (29%), four </w:t>
      </w:r>
      <w:r w:rsidR="000E76BB">
        <w:t xml:space="preserve">were </w:t>
      </w:r>
      <w:r>
        <w:t xml:space="preserve">rehabilitation specialists (7%), eight </w:t>
      </w:r>
      <w:r w:rsidR="00C84D16">
        <w:t xml:space="preserve">were </w:t>
      </w:r>
      <w:r>
        <w:t xml:space="preserve">emergency services </w:t>
      </w:r>
      <w:r w:rsidR="00EF7A2E">
        <w:t xml:space="preserve">(15%) </w:t>
      </w:r>
      <w:r>
        <w:t xml:space="preserve">and 24 </w:t>
      </w:r>
      <w:r w:rsidR="00EF7A2E">
        <w:t xml:space="preserve">were from </w:t>
      </w:r>
      <w:r>
        <w:t xml:space="preserve">medical disciplines (47%). </w:t>
      </w:r>
      <w:r w:rsidR="004F135B">
        <w:t>In Fiji, Pacific faculty are building the number of women in MIMMS leadership roles, including as course directors</w:t>
      </w:r>
    </w:p>
    <w:p w14:paraId="552CB09B" w14:textId="77777777" w:rsidR="004F135B" w:rsidRDefault="00374E0D" w:rsidP="004F135B">
      <w:r>
        <w:t xml:space="preserve">Diversity of professional representation in training has improved. </w:t>
      </w:r>
      <w:r w:rsidR="004F135B">
        <w:t>In Samoa, the upcoming Generic Instructor Course (GIC) training will include people from Samoa’s Emergency Medical Assistance Team (SEMAT), police, fire, doctors, and nurses.</w:t>
      </w:r>
      <w:r w:rsidR="004F135B" w:rsidRPr="004F135B">
        <w:t xml:space="preserve"> </w:t>
      </w:r>
      <w:r w:rsidR="004F135B">
        <w:t>A senior female physiotherapist has been identified as a potential MIMMS instructor.</w:t>
      </w:r>
    </w:p>
    <w:p w14:paraId="105FF29B" w14:textId="2E800157" w:rsidR="004F135B" w:rsidRDefault="00374E0D">
      <w:pPr>
        <w:spacing w:before="120"/>
      </w:pPr>
      <w:r>
        <w:t xml:space="preserve">In Fiji, MIMMS </w:t>
      </w:r>
      <w:r w:rsidR="00594D12">
        <w:t>faculty</w:t>
      </w:r>
      <w:r>
        <w:t xml:space="preserve"> send invitations to non-medical organisations including social welfare, police, and United Nations Development Programme supported programs. </w:t>
      </w:r>
    </w:p>
    <w:p w14:paraId="4BA99975" w14:textId="094A34A2" w:rsidR="00D96B8F" w:rsidRDefault="00374E0D">
      <w:pPr>
        <w:spacing w:before="120"/>
      </w:pPr>
      <w:r>
        <w:t>Interviewees reported an increas</w:t>
      </w:r>
      <w:r w:rsidR="0072521E">
        <w:t>ed</w:t>
      </w:r>
      <w:r>
        <w:t xml:space="preserve"> understanding of the need to strengthen</w:t>
      </w:r>
      <w:r w:rsidR="008F2607">
        <w:t xml:space="preserve"> strategies addressing</w:t>
      </w:r>
      <w:r>
        <w:t xml:space="preserve"> mental health, GBV and emerging issues including HIV in health emergency response</w:t>
      </w:r>
      <w:r w:rsidR="0072521E">
        <w:t xml:space="preserve">. Attendance of </w:t>
      </w:r>
      <w:r>
        <w:t xml:space="preserve"> </w:t>
      </w:r>
      <w:r w:rsidR="0072521E">
        <w:t xml:space="preserve">mental health professionals at </w:t>
      </w:r>
      <w:r>
        <w:t xml:space="preserve">REP training </w:t>
      </w:r>
      <w:r w:rsidR="0072521E">
        <w:t>was recommended</w:t>
      </w:r>
      <w:r>
        <w:t>.</w:t>
      </w:r>
    </w:p>
    <w:p w14:paraId="44710189" w14:textId="77777777" w:rsidR="00D96B8F" w:rsidRDefault="00374E0D">
      <w:pPr>
        <w:pStyle w:val="Heading5"/>
        <w:rPr>
          <w:u w:val="none"/>
        </w:rPr>
      </w:pPr>
      <w:bookmarkStart w:id="45" w:name="_3fwokq0" w:colFirst="0" w:colLast="0"/>
      <w:bookmarkEnd w:id="45"/>
      <w:r>
        <w:rPr>
          <w:u w:val="none"/>
        </w:rPr>
        <w:lastRenderedPageBreak/>
        <w:t>Women clinicians and first responders, and allied health professionals have increased skills and confidence to take up leadership roles in health emergency response</w:t>
      </w:r>
    </w:p>
    <w:p w14:paraId="3E54AB0D" w14:textId="77777777" w:rsidR="00D96B8F" w:rsidRDefault="00374E0D">
      <w:pPr>
        <w:shd w:val="clear" w:color="auto" w:fill="EEECE1"/>
      </w:pPr>
      <w:r>
        <w:t xml:space="preserve">There is strong evidence that </w:t>
      </w:r>
      <w:r>
        <w:rPr>
          <w:b/>
        </w:rPr>
        <w:t>women clinicians and first responders, and allied health professionals have increased skills and confidence to take up leadership roles in health emergency response</w:t>
      </w:r>
      <w:r>
        <w:t xml:space="preserve"> (IO 4.2). </w:t>
      </w:r>
    </w:p>
    <w:p w14:paraId="5132FA19" w14:textId="0E34903E" w:rsidR="00D96B8F" w:rsidRDefault="00374E0D">
      <w:r>
        <w:t xml:space="preserve">In Samoa, a </w:t>
      </w:r>
      <w:r w:rsidR="00604E55">
        <w:t>woman</w:t>
      </w:r>
      <w:r>
        <w:t xml:space="preserve"> clinician reported increased confidence to speak up and advocate for the application of MIMMS and </w:t>
      </w:r>
      <w:r w:rsidR="00CF5CC7">
        <w:t>HMIMMS</w:t>
      </w:r>
      <w:r>
        <w:t xml:space="preserve"> principles in the development of emergency response plans within schools.</w:t>
      </w:r>
      <w:r w:rsidR="0072521E" w:rsidRPr="0072521E">
        <w:t xml:space="preserve"> </w:t>
      </w:r>
      <w:r w:rsidR="0072521E">
        <w:t xml:space="preserve">In Timor-Leste, two </w:t>
      </w:r>
      <w:r w:rsidR="00604E55">
        <w:t>women</w:t>
      </w:r>
      <w:r w:rsidR="0072521E">
        <w:t xml:space="preserve"> instructors advocated for rehabilitation in disaster planning during an HMIMMS training session. They are now being trained as faculty. In </w:t>
      </w:r>
      <w:proofErr w:type="gramStart"/>
      <w:r w:rsidR="0072521E">
        <w:t>Papua New Guinea</w:t>
      </w:r>
      <w:proofErr w:type="gramEnd"/>
      <w:r w:rsidR="0072521E">
        <w:t xml:space="preserve"> a rehabilitation manager is working with RIDE </w:t>
      </w:r>
      <w:r w:rsidR="004E69B5">
        <w:t xml:space="preserve">training </w:t>
      </w:r>
      <w:r w:rsidR="0072521E">
        <w:t>participants to encourage them to develop emergency plans for their clinics</w:t>
      </w:r>
      <w:r w:rsidR="004E69B5">
        <w:t>.</w:t>
      </w:r>
    </w:p>
    <w:p w14:paraId="2BB16BE6" w14:textId="2A606EBB" w:rsidR="00D96B8F" w:rsidRDefault="00374E0D">
      <w:pPr>
        <w:spacing w:before="120"/>
      </w:pPr>
      <w:r>
        <w:t>REP has promoted the inclusion of non-doctors in leadership roles.</w:t>
      </w:r>
      <w:r>
        <w:rPr>
          <w:b/>
        </w:rPr>
        <w:t xml:space="preserve"> </w:t>
      </w:r>
      <w:r>
        <w:t>In Samoa, a female nurse is one of the Pacific ECC trainers.</w:t>
      </w:r>
      <w:r>
        <w:rPr>
          <w:b/>
        </w:rPr>
        <w:t xml:space="preserve"> </w:t>
      </w:r>
      <w:r>
        <w:t xml:space="preserve">The Senior Physiotherapist at the hospital, also female, has been identified for a potential leadership role as a MIMMS instructor. Through the ECC and Trauma in Timor-Leste courses, the REP </w:t>
      </w:r>
      <w:r w:rsidR="00D07671">
        <w:t>is</w:t>
      </w:r>
      <w:r>
        <w:t xml:space="preserve"> developing and mentoring 10 female and three male non-medical instructors and instructor potentials as part of the Pacific </w:t>
      </w:r>
      <w:r w:rsidR="00594D12">
        <w:t>faculty</w:t>
      </w:r>
      <w:r>
        <w:t>.</w:t>
      </w:r>
    </w:p>
    <w:p w14:paraId="50850FB9" w14:textId="77777777" w:rsidR="00D96B8F" w:rsidRDefault="00374E0D">
      <w:pPr>
        <w:pStyle w:val="Heading5"/>
        <w:rPr>
          <w:u w:val="none"/>
        </w:rPr>
      </w:pPr>
      <w:bookmarkStart w:id="46" w:name="_1v1yuxt" w:colFirst="0" w:colLast="0"/>
      <w:bookmarkEnd w:id="46"/>
      <w:r>
        <w:rPr>
          <w:u w:val="none"/>
        </w:rPr>
        <w:t>Policies and practices are strengthened to ensure GEDSI is integrated to address the health consequences of inequality in health emergencies</w:t>
      </w:r>
    </w:p>
    <w:p w14:paraId="1BB91CC0" w14:textId="77777777" w:rsidR="00D96B8F" w:rsidRDefault="00374E0D">
      <w:pPr>
        <w:shd w:val="clear" w:color="auto" w:fill="EEECE1"/>
      </w:pPr>
      <w:r>
        <w:t xml:space="preserve">There is emerging evidence that </w:t>
      </w:r>
      <w:r>
        <w:rPr>
          <w:b/>
        </w:rPr>
        <w:t>policies and practices are strengthened to ensure gender equality, women’s leadership, disability and social inclusion are integrated to address the health consequences of inequality in health emergencies</w:t>
      </w:r>
      <w:r>
        <w:t xml:space="preserve">. (IO 4.3) </w:t>
      </w:r>
    </w:p>
    <w:p w14:paraId="2790C4D9" w14:textId="77777777" w:rsidR="00D96B8F" w:rsidRDefault="00374E0D">
      <w:r>
        <w:t xml:space="preserve">During country planning workshops in Timor-Leste and Fiji, gender equity policies and practices were discussed and strategic actions identified. In Timor-Leste this resulted in an explicit focus on supporting vulnerable populations during the preparations and planning for the Papal visit. </w:t>
      </w:r>
    </w:p>
    <w:p w14:paraId="77DC7D2A" w14:textId="04AB60B0" w:rsidR="00D96B8F" w:rsidRDefault="00374E0D">
      <w:r>
        <w:t xml:space="preserve">In Fiji, FEMAT </w:t>
      </w:r>
      <w:r w:rsidR="004E69B5">
        <w:t xml:space="preserve">is </w:t>
      </w:r>
      <w:r>
        <w:t>strengthen</w:t>
      </w:r>
      <w:r w:rsidR="00A22C81">
        <w:t>ing</w:t>
      </w:r>
      <w:r>
        <w:t xml:space="preserve"> the inclusion of rehabilitation in their capability.</w:t>
      </w:r>
      <w:r w:rsidR="004E69B5">
        <w:t xml:space="preserve"> This includes</w:t>
      </w:r>
      <w:r>
        <w:t xml:space="preserve"> developing a database of requirements of all the equipment they need</w:t>
      </w:r>
      <w:r w:rsidR="004E69B5">
        <w:t xml:space="preserve"> to achieve this</w:t>
      </w:r>
      <w:r>
        <w:t xml:space="preserve">. One interviewee reported that the REP team are ‘constantly reminding us’ to consider disability when developing SOPs and procuring equipment. </w:t>
      </w:r>
    </w:p>
    <w:p w14:paraId="60BAA745" w14:textId="77777777" w:rsidR="00D96B8F" w:rsidRDefault="00374E0D">
      <w:pPr>
        <w:pStyle w:val="Heading3"/>
      </w:pPr>
      <w:bookmarkStart w:id="47" w:name="_1.2_Localisation_and"/>
      <w:bookmarkEnd w:id="47"/>
      <w:r>
        <w:t>1.2 Localisation and coordination</w:t>
      </w:r>
    </w:p>
    <w:p w14:paraId="1C34F8E0" w14:textId="77777777" w:rsidR="000A3C5F" w:rsidRDefault="00AB0AE6" w:rsidP="000A3C5F">
      <w:pPr>
        <w:pStyle w:val="Heading4"/>
      </w:pPr>
      <w:r w:rsidRPr="00AB0AE6">
        <w:t>Localisation</w:t>
      </w:r>
    </w:p>
    <w:p w14:paraId="644E3C86" w14:textId="7A7EC254" w:rsidR="000E516F" w:rsidRDefault="000E516F" w:rsidP="000E516F">
      <w:r>
        <w:t>The</w:t>
      </w:r>
      <w:r w:rsidR="00467770">
        <w:t>re is strong evidence that the program supports localisation.</w:t>
      </w:r>
      <w:r>
        <w:t xml:space="preserve"> </w:t>
      </w:r>
      <w:r w:rsidR="00467770">
        <w:t xml:space="preserve">The </w:t>
      </w:r>
      <w:r>
        <w:t xml:space="preserve">REP team has delivered on all but two of the </w:t>
      </w:r>
      <w:r w:rsidR="00A11C1A">
        <w:t>l</w:t>
      </w:r>
      <w:r>
        <w:t>ocally led development strategies identified in the REP Partner led design document</w:t>
      </w:r>
      <w:r w:rsidR="00FC18E7">
        <w:t>.</w:t>
      </w:r>
      <w:r>
        <w:rPr>
          <w:rStyle w:val="FootnoteReference"/>
        </w:rPr>
        <w:footnoteReference w:id="11"/>
      </w:r>
      <w:r w:rsidR="00FC18E7">
        <w:t xml:space="preserve"> This includes</w:t>
      </w:r>
      <w:r>
        <w:t xml:space="preserve">:  </w:t>
      </w:r>
    </w:p>
    <w:p w14:paraId="2874C2EA" w14:textId="3D47A81D" w:rsidR="000E516F" w:rsidRDefault="000E516F" w:rsidP="00A64104">
      <w:pPr>
        <w:pStyle w:val="ListParagraph"/>
        <w:numPr>
          <w:ilvl w:val="0"/>
          <w:numId w:val="26"/>
        </w:numPr>
      </w:pPr>
      <w:r>
        <w:t>support</w:t>
      </w:r>
      <w:r w:rsidR="00571145">
        <w:t>ing Pacific</w:t>
      </w:r>
      <w:r>
        <w:t xml:space="preserve"> </w:t>
      </w:r>
      <w:r w:rsidR="00571145">
        <w:t>faculty</w:t>
      </w:r>
      <w:r>
        <w:t xml:space="preserve"> to deliver courses that are contextually relevant to the available resources and emergency situations in their own and other countries.</w:t>
      </w:r>
      <w:r w:rsidR="00DB0BB5" w:rsidRPr="00DB0BB5">
        <w:t xml:space="preserve"> </w:t>
      </w:r>
    </w:p>
    <w:p w14:paraId="22664382" w14:textId="190FAEE7" w:rsidR="000E516F" w:rsidRDefault="000E516F" w:rsidP="00A64104">
      <w:pPr>
        <w:pStyle w:val="ListParagraph"/>
        <w:numPr>
          <w:ilvl w:val="0"/>
          <w:numId w:val="26"/>
        </w:numPr>
      </w:pPr>
      <w:r>
        <w:t>pursu</w:t>
      </w:r>
      <w:r w:rsidR="00B125EC">
        <w:t>ing</w:t>
      </w:r>
      <w:r>
        <w:t xml:space="preserve"> options to identify and support local instructors for other short courses</w:t>
      </w:r>
      <w:r w:rsidR="00781F83">
        <w:t>.</w:t>
      </w:r>
    </w:p>
    <w:p w14:paraId="4838840E" w14:textId="11DAC12C" w:rsidR="000E516F" w:rsidRDefault="000E516F" w:rsidP="00A64104">
      <w:pPr>
        <w:pStyle w:val="ListParagraph"/>
        <w:numPr>
          <w:ilvl w:val="0"/>
          <w:numId w:val="26"/>
        </w:numPr>
      </w:pPr>
      <w:r>
        <w:t>support</w:t>
      </w:r>
      <w:r w:rsidR="00781F83">
        <w:t>ing</w:t>
      </w:r>
      <w:r>
        <w:t xml:space="preserve"> the practical skills and capacities of national EMT teams</w:t>
      </w:r>
      <w:r w:rsidR="009F05F8">
        <w:t>, i</w:t>
      </w:r>
      <w:r>
        <w:t>ncluding support</w:t>
      </w:r>
      <w:r w:rsidR="0008548B">
        <w:t>ing</w:t>
      </w:r>
      <w:r>
        <w:t xml:space="preserve"> FEMAT as it strengthens its capability</w:t>
      </w:r>
      <w:r w:rsidR="009F05F8">
        <w:t xml:space="preserve"> </w:t>
      </w:r>
      <w:r>
        <w:t xml:space="preserve">to help other Pacific Island countries. </w:t>
      </w:r>
    </w:p>
    <w:p w14:paraId="3B2EDEE9" w14:textId="72CEA073" w:rsidR="000E516F" w:rsidRDefault="000E516F" w:rsidP="00A64104">
      <w:pPr>
        <w:pStyle w:val="ListParagraph"/>
        <w:numPr>
          <w:ilvl w:val="0"/>
          <w:numId w:val="26"/>
        </w:numPr>
      </w:pPr>
      <w:r>
        <w:lastRenderedPageBreak/>
        <w:t>deliver</w:t>
      </w:r>
      <w:r w:rsidR="0009159D">
        <w:t>ing</w:t>
      </w:r>
      <w:r>
        <w:t xml:space="preserve"> nursing clinical skills webinars in close collaboration with in-country educators.</w:t>
      </w:r>
    </w:p>
    <w:p w14:paraId="102A519C" w14:textId="2EA4317D" w:rsidR="000E516F" w:rsidRDefault="000E516F" w:rsidP="00A64104">
      <w:pPr>
        <w:pStyle w:val="ListParagraph"/>
        <w:numPr>
          <w:ilvl w:val="0"/>
          <w:numId w:val="26"/>
        </w:numPr>
      </w:pPr>
      <w:r>
        <w:t>introduc</w:t>
      </w:r>
      <w:r w:rsidR="0050594A">
        <w:t>ing</w:t>
      </w:r>
      <w:r>
        <w:t xml:space="preserve"> inclusive and multi-stakeholder country planning process in Tier 1 countries that promote greater local ownership and connections between the program activities and national health, emergency management, </w:t>
      </w:r>
      <w:r w:rsidR="0050594A">
        <w:t>and GEDSI</w:t>
      </w:r>
      <w:r>
        <w:t xml:space="preserve"> priorities. Virtual country planning workshops were held in two Tier 2 countries, Papua New Guinea and Tonga.</w:t>
      </w:r>
      <w:r w:rsidR="00C423F4" w:rsidRPr="00C423F4">
        <w:t xml:space="preserve"> </w:t>
      </w:r>
      <w:r w:rsidR="00C423F4">
        <w:t>Country planning workshops enable country priorities to guide decision making and planning for REP activities.</w:t>
      </w:r>
    </w:p>
    <w:p w14:paraId="037B8D21" w14:textId="17DC7556" w:rsidR="000E516F" w:rsidRDefault="000E516F" w:rsidP="00A64104">
      <w:pPr>
        <w:pStyle w:val="ListParagraph"/>
        <w:numPr>
          <w:ilvl w:val="0"/>
          <w:numId w:val="26"/>
        </w:numPr>
      </w:pPr>
      <w:r>
        <w:t>set</w:t>
      </w:r>
      <w:r w:rsidR="0050594A">
        <w:t>ting</w:t>
      </w:r>
      <w:r>
        <w:t xml:space="preserve"> targets to progressively increase the proportion of local instructors delivering the program. REP has successfully increased the number of local instructors across courses and countries. This includes developing local ECC </w:t>
      </w:r>
      <w:r w:rsidR="00594D12">
        <w:t>faculty</w:t>
      </w:r>
      <w:r>
        <w:t xml:space="preserve"> members in Samoa and Na</w:t>
      </w:r>
      <w:r w:rsidR="00F34D02">
        <w:t>u</w:t>
      </w:r>
      <w:r>
        <w:t>ru.</w:t>
      </w:r>
    </w:p>
    <w:p w14:paraId="749B2E09" w14:textId="07F078B0" w:rsidR="00DB0BB5" w:rsidRDefault="008650C4" w:rsidP="009B0F53">
      <w:pPr>
        <w:spacing w:before="120"/>
      </w:pPr>
      <w:r>
        <w:t>Localisation</w:t>
      </w:r>
      <w:r w:rsidR="00EE4582">
        <w:t xml:space="preserve"> is</w:t>
      </w:r>
      <w:r>
        <w:t xml:space="preserve"> strengthened through </w:t>
      </w:r>
      <w:r w:rsidR="004C64EA">
        <w:t xml:space="preserve">adapting </w:t>
      </w:r>
      <w:r w:rsidR="00B12E9E" w:rsidRPr="00240959">
        <w:t xml:space="preserve">Pacific </w:t>
      </w:r>
      <w:r w:rsidR="00B12E9E">
        <w:t>MIMMS and HMIMMS</w:t>
      </w:r>
      <w:r w:rsidR="00B12E9E" w:rsidRPr="00240959">
        <w:t xml:space="preserve"> course curriculum and teaching materials into a standardised version</w:t>
      </w:r>
      <w:r w:rsidR="00B12E9E">
        <w:t xml:space="preserve"> </w:t>
      </w:r>
      <w:r w:rsidR="00B12E9E" w:rsidRPr="00240959">
        <w:t>relevant for the Pacific context</w:t>
      </w:r>
      <w:r w:rsidR="00B12E9E">
        <w:t xml:space="preserve">. </w:t>
      </w:r>
      <w:r w:rsidR="00B12E9E" w:rsidRPr="00DB0BB5">
        <w:t>In Timor-Leste, translation of course materials into Tetu</w:t>
      </w:r>
      <w:r w:rsidR="0047251C">
        <w:t>m</w:t>
      </w:r>
      <w:r w:rsidR="00B12E9E" w:rsidRPr="00DB0BB5">
        <w:t xml:space="preserve"> support</w:t>
      </w:r>
      <w:r w:rsidR="00B12E9E">
        <w:t>ed</w:t>
      </w:r>
      <w:r w:rsidR="00B12E9E" w:rsidRPr="00DB0BB5">
        <w:t xml:space="preserve"> engagement and </w:t>
      </w:r>
      <w:r w:rsidR="00B12E9E">
        <w:t xml:space="preserve">maximised </w:t>
      </w:r>
      <w:r w:rsidR="00B12E9E" w:rsidRPr="00DB0BB5">
        <w:t>learning opportunities.</w:t>
      </w:r>
    </w:p>
    <w:p w14:paraId="3E2B0409" w14:textId="17AB53E5" w:rsidR="000A3B83" w:rsidRDefault="00654523">
      <w:r>
        <w:t xml:space="preserve">The REP is responsive to </w:t>
      </w:r>
      <w:r w:rsidR="008E5CA5">
        <w:t>local priorities</w:t>
      </w:r>
      <w:r w:rsidR="00614097">
        <w:t xml:space="preserve"> and </w:t>
      </w:r>
      <w:r w:rsidR="008E5CA5">
        <w:t>respond</w:t>
      </w:r>
      <w:r w:rsidR="00614097">
        <w:t>s</w:t>
      </w:r>
      <w:r w:rsidR="008E5CA5">
        <w:t xml:space="preserve"> to requests from country partners</w:t>
      </w:r>
      <w:r w:rsidR="00614097">
        <w:t xml:space="preserve">. For example, REP </w:t>
      </w:r>
      <w:r w:rsidR="00F86AC5">
        <w:t xml:space="preserve">responded to requests to </w:t>
      </w:r>
      <w:r w:rsidR="008E5CA5">
        <w:t>extend the</w:t>
      </w:r>
      <w:r w:rsidRPr="00654523">
        <w:t xml:space="preserve"> </w:t>
      </w:r>
      <w:r>
        <w:t xml:space="preserve">RIDE </w:t>
      </w:r>
      <w:r w:rsidRPr="00654523">
        <w:t xml:space="preserve">course curriculum to include </w:t>
      </w:r>
      <w:r>
        <w:t xml:space="preserve">an </w:t>
      </w:r>
      <w:r w:rsidRPr="00654523">
        <w:t>additional day for targeted clinical skills development</w:t>
      </w:r>
      <w:r w:rsidR="00814CFB">
        <w:t>.</w:t>
      </w:r>
      <w:r w:rsidR="00814CFB">
        <w:rPr>
          <w:rStyle w:val="FootnoteReference"/>
        </w:rPr>
        <w:footnoteReference w:id="12"/>
      </w:r>
      <w:r w:rsidR="00814CFB">
        <w:t xml:space="preserve"> </w:t>
      </w:r>
    </w:p>
    <w:p w14:paraId="70AB0813" w14:textId="77777777" w:rsidR="00314370" w:rsidRDefault="00314370" w:rsidP="00314370">
      <w:pPr>
        <w:spacing w:before="120"/>
      </w:pPr>
      <w:r>
        <w:t>Two program design strategies not implemented by the program to date are:</w:t>
      </w:r>
    </w:p>
    <w:p w14:paraId="6C61B749" w14:textId="477687DD" w:rsidR="00314370" w:rsidRDefault="00314370" w:rsidP="00A64104">
      <w:pPr>
        <w:pStyle w:val="ListParagraph"/>
        <w:numPr>
          <w:ilvl w:val="0"/>
          <w:numId w:val="27"/>
        </w:numPr>
      </w:pPr>
      <w:r>
        <w:t>Engag</w:t>
      </w:r>
      <w:r w:rsidR="00AB5ECE">
        <w:t>ing</w:t>
      </w:r>
      <w:r>
        <w:t xml:space="preserve"> local organisations to provide specialist support </w:t>
      </w:r>
      <w:r w:rsidR="00716604">
        <w:t>that</w:t>
      </w:r>
      <w:r>
        <w:t xml:space="preserve"> build</w:t>
      </w:r>
      <w:r w:rsidR="00716604">
        <w:t>s</w:t>
      </w:r>
      <w:r>
        <w:t xml:space="preserve"> first responders’ capacity to address the known risks of increased </w:t>
      </w:r>
      <w:r w:rsidR="001C1A3B">
        <w:t>GBV</w:t>
      </w:r>
      <w:r>
        <w:t xml:space="preserve"> in crises.</w:t>
      </w:r>
    </w:p>
    <w:p w14:paraId="43A14973" w14:textId="6A80D986" w:rsidR="00314370" w:rsidRDefault="00314370" w:rsidP="00A64104">
      <w:pPr>
        <w:pStyle w:val="ListParagraph"/>
        <w:numPr>
          <w:ilvl w:val="0"/>
          <w:numId w:val="27"/>
        </w:numPr>
      </w:pPr>
      <w:r>
        <w:t>Conduct</w:t>
      </w:r>
      <w:r w:rsidR="009F7FD9">
        <w:t>ing</w:t>
      </w:r>
      <w:r>
        <w:t xml:space="preserve"> annual review workshops in Tier 1 countries to report back to national and regional partners on the program activities and provide opportunities for localisation though joint monitoring, analysis and reflection with local decision makers and stakeholders.</w:t>
      </w:r>
    </w:p>
    <w:p w14:paraId="34955EF3" w14:textId="67D927F7" w:rsidR="006F69AD" w:rsidRPr="00AD0D41" w:rsidRDefault="006F69AD" w:rsidP="00331C11">
      <w:r w:rsidRPr="00AD0D41">
        <w:t xml:space="preserve">Localisation can be strengthened through implementing the two unmet design strategies – engaging local specialist GEDSI support for program activities and implementing country review processes. </w:t>
      </w:r>
    </w:p>
    <w:p w14:paraId="4F164918" w14:textId="66034FA4" w:rsidR="000A3C5F" w:rsidRDefault="000A3C5F" w:rsidP="000A3C5F">
      <w:pPr>
        <w:pStyle w:val="Heading4"/>
      </w:pPr>
      <w:r>
        <w:t>Coordination</w:t>
      </w:r>
    </w:p>
    <w:p w14:paraId="6C93170A" w14:textId="46ADF19B" w:rsidR="00331C11" w:rsidRDefault="00811B61" w:rsidP="00C46E56">
      <w:r>
        <w:t>There is strong evidence that the program supports c</w:t>
      </w:r>
      <w:r w:rsidR="00331C11">
        <w:t>oordination</w:t>
      </w:r>
      <w:r>
        <w:t>.</w:t>
      </w:r>
      <w:r w:rsidR="00136692">
        <w:t xml:space="preserve"> </w:t>
      </w:r>
      <w:r w:rsidR="004A4129">
        <w:t xml:space="preserve">An example of the REP strengthening coordination is planning upcoming REP </w:t>
      </w:r>
      <w:r w:rsidR="004A4129" w:rsidRPr="00DD4912">
        <w:t>course</w:t>
      </w:r>
      <w:r w:rsidR="004A4129">
        <w:t xml:space="preserve">s </w:t>
      </w:r>
      <w:r w:rsidR="004A4129" w:rsidRPr="00DD4912">
        <w:t xml:space="preserve">to support </w:t>
      </w:r>
      <w:r w:rsidR="004A4129">
        <w:t xml:space="preserve">the </w:t>
      </w:r>
      <w:r w:rsidR="004A4129" w:rsidRPr="00DD4912">
        <w:t>training calendar</w:t>
      </w:r>
      <w:r w:rsidR="004A4129">
        <w:t>s of national EMTs in Fiji, Samoa, and PNG</w:t>
      </w:r>
      <w:r w:rsidR="004A4129" w:rsidRPr="00DD4912">
        <w:t>.</w:t>
      </w:r>
      <w:r w:rsidR="004A4129">
        <w:rPr>
          <w:rStyle w:val="FootnoteReference"/>
        </w:rPr>
        <w:footnoteReference w:id="13"/>
      </w:r>
    </w:p>
    <w:p w14:paraId="174AF2B6" w14:textId="0A6FEA88" w:rsidR="00AA330A" w:rsidRDefault="003A6F3C" w:rsidP="00AA330A">
      <w:r>
        <w:t xml:space="preserve">The </w:t>
      </w:r>
      <w:r w:rsidR="00AA330A" w:rsidRPr="003B322A">
        <w:t xml:space="preserve">REP </w:t>
      </w:r>
      <w:r w:rsidR="00AA330A">
        <w:t xml:space="preserve">has successfully </w:t>
      </w:r>
      <w:r w:rsidR="00AA330A" w:rsidRPr="003B322A">
        <w:t>liaise</w:t>
      </w:r>
      <w:r w:rsidR="00AA330A">
        <w:t>d</w:t>
      </w:r>
      <w:r w:rsidR="00AA330A" w:rsidRPr="003B322A">
        <w:t xml:space="preserve"> with key organisations active in the Pacific and Timor-Leste to ensure effective coordination and collaboration when planning activities</w:t>
      </w:r>
      <w:r w:rsidR="00CE1AFC">
        <w:t>.</w:t>
      </w:r>
      <w:r w:rsidR="00AA330A" w:rsidRPr="003B322A">
        <w:t xml:space="preserve"> These include WHO, SPC and Interplast Australia. </w:t>
      </w:r>
      <w:r w:rsidR="0024183A">
        <w:t>REP</w:t>
      </w:r>
      <w:r w:rsidR="0010050A">
        <w:t xml:space="preserve"> staff</w:t>
      </w:r>
      <w:r w:rsidR="00AA330A" w:rsidRPr="003B322A">
        <w:t xml:space="preserve"> sit on </w:t>
      </w:r>
      <w:r w:rsidR="0010050A" w:rsidRPr="003B322A">
        <w:t>several</w:t>
      </w:r>
      <w:r w:rsidR="00AA330A" w:rsidRPr="003B322A">
        <w:t xml:space="preserve"> key advisory panels established to address priority regional health emergency issues. These include the Australasian College of Emergency Medicine</w:t>
      </w:r>
      <w:r w:rsidR="00F01E61">
        <w:t>’s</w:t>
      </w:r>
      <w:r w:rsidR="00AA330A" w:rsidRPr="003B322A">
        <w:t xml:space="preserve"> </w:t>
      </w:r>
      <w:r w:rsidR="00AA330A" w:rsidRPr="00F01E61">
        <w:rPr>
          <w:i/>
          <w:iCs/>
        </w:rPr>
        <w:t>Global Emergency Care Network</w:t>
      </w:r>
      <w:r w:rsidR="00AA330A" w:rsidRPr="003B322A">
        <w:t>, the Australia New Zealand Intensive Care Society</w:t>
      </w:r>
      <w:r w:rsidR="00F01E61">
        <w:t>’s</w:t>
      </w:r>
      <w:r w:rsidR="00AA330A" w:rsidRPr="003B322A">
        <w:t xml:space="preserve"> </w:t>
      </w:r>
      <w:r w:rsidR="00AA330A" w:rsidRPr="00F01E61">
        <w:rPr>
          <w:i/>
          <w:iCs/>
        </w:rPr>
        <w:t>Global Intensive Care Initiative</w:t>
      </w:r>
      <w:r w:rsidR="00AA330A" w:rsidRPr="003B322A">
        <w:t>, and the Australian College of Critical Care Nurses</w:t>
      </w:r>
      <w:r w:rsidR="00F01E61">
        <w:t>’</w:t>
      </w:r>
      <w:r w:rsidR="00AA330A" w:rsidRPr="003B322A">
        <w:t xml:space="preserve"> </w:t>
      </w:r>
      <w:r w:rsidR="00AA330A" w:rsidRPr="00F01E61">
        <w:rPr>
          <w:i/>
          <w:iCs/>
        </w:rPr>
        <w:t>Global Health Advisory Panel</w:t>
      </w:r>
      <w:r w:rsidR="00AA330A" w:rsidRPr="003B322A">
        <w:t>. REP’s role as a RECSI technical consortium partner offers significant opportunities to further strengthen coordination and collaboration efforts across the Pacific and Timor-Leste.</w:t>
      </w:r>
      <w:r w:rsidR="00AA330A">
        <w:rPr>
          <w:rStyle w:val="FootnoteReference"/>
        </w:rPr>
        <w:footnoteReference w:id="14"/>
      </w:r>
    </w:p>
    <w:p w14:paraId="184FDDD6" w14:textId="0EF6E6E6" w:rsidR="00DA49EC" w:rsidRPr="00906D5E" w:rsidRDefault="00AA330A" w:rsidP="00C46E56">
      <w:pPr>
        <w:rPr>
          <w:rFonts w:eastAsia="Times New Roman"/>
          <w:color w:val="141413"/>
        </w:rPr>
      </w:pPr>
      <w:r w:rsidRPr="00952150">
        <w:t>REP</w:t>
      </w:r>
      <w:r w:rsidRPr="00BA265E">
        <w:t xml:space="preserve"> participates as</w:t>
      </w:r>
      <w:r w:rsidRPr="00952150">
        <w:t xml:space="preserve"> </w:t>
      </w:r>
      <w:r>
        <w:t xml:space="preserve">an </w:t>
      </w:r>
      <w:r w:rsidRPr="00952150">
        <w:t>official observer in key regional health leadership forums hosted by</w:t>
      </w:r>
      <w:r w:rsidRPr="00BA265E">
        <w:t xml:space="preserve"> </w:t>
      </w:r>
      <w:r w:rsidRPr="00952150">
        <w:t>SPC</w:t>
      </w:r>
      <w:r w:rsidRPr="00BA265E">
        <w:t xml:space="preserve"> such as</w:t>
      </w:r>
      <w:r w:rsidRPr="00952150">
        <w:t xml:space="preserve"> the </w:t>
      </w:r>
      <w:r w:rsidRPr="00BA265E">
        <w:t>Pacific Heads of Nursing and Midwifery</w:t>
      </w:r>
      <w:r>
        <w:t xml:space="preserve"> Meeting</w:t>
      </w:r>
      <w:r w:rsidR="000D0323">
        <w:t xml:space="preserve"> </w:t>
      </w:r>
      <w:r w:rsidRPr="00952150">
        <w:t xml:space="preserve">and Pacific </w:t>
      </w:r>
      <w:r>
        <w:t xml:space="preserve">Directors of </w:t>
      </w:r>
      <w:r w:rsidR="000B52CC">
        <w:t>C</w:t>
      </w:r>
      <w:r>
        <w:t>linical Services Meeting</w:t>
      </w:r>
      <w:r w:rsidR="000B52CC">
        <w:t xml:space="preserve"> (DCS)</w:t>
      </w:r>
      <w:r w:rsidR="000D0323">
        <w:t>.</w:t>
      </w:r>
      <w:r>
        <w:t xml:space="preserve"> These meetings report to the </w:t>
      </w:r>
      <w:r w:rsidRPr="00952150">
        <w:rPr>
          <w:rFonts w:eastAsia="Times New Roman"/>
          <w:color w:val="141413"/>
        </w:rPr>
        <w:t xml:space="preserve">Pacific Heads of Health </w:t>
      </w:r>
      <w:r>
        <w:rPr>
          <w:rFonts w:eastAsia="Times New Roman"/>
          <w:color w:val="141413"/>
        </w:rPr>
        <w:t>meeting and through it the Pacific Health Ministers Meeting.</w:t>
      </w:r>
      <w:r w:rsidR="00C46E56">
        <w:rPr>
          <w:rFonts w:eastAsia="Times New Roman"/>
          <w:color w:val="141413"/>
        </w:rPr>
        <w:t xml:space="preserve"> </w:t>
      </w:r>
      <w:r>
        <w:rPr>
          <w:rFonts w:eastAsia="Times New Roman"/>
          <w:color w:val="141413"/>
        </w:rPr>
        <w:t xml:space="preserve">REP held </w:t>
      </w:r>
      <w:r w:rsidRPr="00952150">
        <w:rPr>
          <w:rFonts w:eastAsia="Times New Roman"/>
          <w:color w:val="141413"/>
        </w:rPr>
        <w:t xml:space="preserve">discussions with </w:t>
      </w:r>
      <w:r>
        <w:rPr>
          <w:rFonts w:eastAsia="Times New Roman"/>
          <w:color w:val="141413"/>
        </w:rPr>
        <w:t>senior</w:t>
      </w:r>
      <w:r w:rsidRPr="00952150">
        <w:rPr>
          <w:rFonts w:eastAsia="Times New Roman"/>
          <w:color w:val="141413"/>
        </w:rPr>
        <w:t xml:space="preserve"> </w:t>
      </w:r>
      <w:r w:rsidRPr="004A0C9A">
        <w:rPr>
          <w:rFonts w:eastAsia="Times New Roman"/>
          <w:color w:val="141413"/>
        </w:rPr>
        <w:t xml:space="preserve">Ministry of Health delegates </w:t>
      </w:r>
      <w:r w:rsidRPr="004A0C9A">
        <w:rPr>
          <w:rFonts w:eastAsia="Times New Roman"/>
          <w:color w:val="141413"/>
        </w:rPr>
        <w:lastRenderedPageBreak/>
        <w:t xml:space="preserve">regarding individual country REP activity plans and training priorities on the side of the Pacific </w:t>
      </w:r>
      <w:r w:rsidRPr="004A0C9A">
        <w:t>DCS</w:t>
      </w:r>
      <w:r w:rsidRPr="004A0C9A">
        <w:rPr>
          <w:rFonts w:eastAsia="Times New Roman"/>
          <w:color w:val="141413"/>
        </w:rPr>
        <w:t xml:space="preserve"> annual meeting in Fiji on 21-23rd August 2024</w:t>
      </w:r>
      <w:r w:rsidR="00CE1AFC" w:rsidRPr="004A0C9A">
        <w:rPr>
          <w:rFonts w:eastAsia="Times New Roman"/>
          <w:color w:val="141413"/>
        </w:rPr>
        <w:t>. Deployment of a REP team member to Vanuatu with AUSMAT provided an opportunity for REP to strengthen its relationships with Vila Central Hospital, Australian High Commission and VANMAT staff.</w:t>
      </w:r>
    </w:p>
    <w:p w14:paraId="414B6EA3" w14:textId="403F7B4F" w:rsidR="00D96B8F" w:rsidRDefault="00D1232B">
      <w:r>
        <w:t xml:space="preserve">Coordination </w:t>
      </w:r>
      <w:r w:rsidR="00782C46">
        <w:t>will</w:t>
      </w:r>
      <w:r>
        <w:t xml:space="preserve"> be strengthened through improved post-activity reporting processes and information sharing with governments and DFAT Posts. One interviewee reported that this is not currently occurring to the extent they would like. This can be overcome by REP establishing processes to provide feedback after training, including of GEDSI outcomes, and monitoring and evaluation data.</w:t>
      </w:r>
    </w:p>
    <w:p w14:paraId="05E0381D" w14:textId="77777777" w:rsidR="00D96B8F" w:rsidRDefault="00374E0D">
      <w:pPr>
        <w:pBdr>
          <w:top w:val="single" w:sz="4" w:space="10" w:color="4F81BD"/>
          <w:left w:val="nil"/>
          <w:bottom w:val="single" w:sz="4" w:space="10" w:color="4F81BD"/>
          <w:right w:val="nil"/>
          <w:between w:val="nil"/>
        </w:pBdr>
        <w:spacing w:before="360" w:after="360"/>
        <w:ind w:left="864" w:right="864"/>
        <w:jc w:val="center"/>
        <w:rPr>
          <w:color w:val="000000"/>
        </w:rPr>
      </w:pPr>
      <w:r>
        <w:rPr>
          <w:i/>
          <w:color w:val="1F497D"/>
        </w:rPr>
        <w:t xml:space="preserve">‘It is important for the Australian embassy to understand what is being planned, or what activities have occurred and what outcomes have resulted. - Timor-Leste interviewee </w:t>
      </w:r>
    </w:p>
    <w:p w14:paraId="05D55C4C" w14:textId="77777777" w:rsidR="00D96B8F" w:rsidRDefault="00374E0D">
      <w:pPr>
        <w:pStyle w:val="Heading2"/>
        <w:numPr>
          <w:ilvl w:val="0"/>
          <w:numId w:val="2"/>
        </w:numPr>
        <w:spacing w:before="0"/>
      </w:pPr>
      <w:bookmarkStart w:id="48" w:name="_19c6y18" w:colFirst="0" w:colLast="0"/>
      <w:bookmarkEnd w:id="48"/>
      <w:r>
        <w:t>Efficiency</w:t>
      </w:r>
    </w:p>
    <w:p w14:paraId="12E6CA5D" w14:textId="77777777" w:rsidR="007D6A53" w:rsidRPr="007D6A53" w:rsidRDefault="007D6A53" w:rsidP="00F35B45">
      <w:pPr>
        <w:pStyle w:val="Heading3"/>
      </w:pPr>
      <w:bookmarkStart w:id="49" w:name="_2.1_Governance_processes"/>
      <w:bookmarkEnd w:id="49"/>
      <w:r w:rsidRPr="007D6A53">
        <w:t xml:space="preserve">2.1 Governance processes </w:t>
      </w:r>
    </w:p>
    <w:tbl>
      <w:tblPr>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7D6A53" w:rsidRPr="007D6A53" w14:paraId="49A5BEF6" w14:textId="77777777" w:rsidTr="00906D5E">
        <w:trPr>
          <w:trHeight w:val="558"/>
        </w:trPr>
        <w:tc>
          <w:tcPr>
            <w:tcW w:w="9016" w:type="dxa"/>
            <w:shd w:val="clear" w:color="auto" w:fill="F2F2F2"/>
          </w:tcPr>
          <w:p w14:paraId="3AEE0EED" w14:textId="77777777" w:rsidR="007D6A53" w:rsidRPr="007D6A53" w:rsidRDefault="007D6A53" w:rsidP="007D6A53">
            <w:pPr>
              <w:rPr>
                <w:color w:val="336485"/>
              </w:rPr>
            </w:pPr>
            <w:r w:rsidRPr="007D6A53">
              <w:rPr>
                <w:color w:val="336485"/>
              </w:rPr>
              <w:t>Summary of findings</w:t>
            </w:r>
          </w:p>
          <w:p w14:paraId="59BF7C54" w14:textId="77777777" w:rsidR="007D6A53" w:rsidRPr="007D6A53" w:rsidRDefault="007D6A53" w:rsidP="007D6A53">
            <w:r w:rsidRPr="007D6A53">
              <w:t>There is strong evidence that the REP has implemented effective governance processes. These are discussed below in relation to MEL, finance and budget, and risk management.</w:t>
            </w:r>
          </w:p>
          <w:p w14:paraId="22118161" w14:textId="77777777" w:rsidR="007D6A53" w:rsidRPr="007D6A53" w:rsidRDefault="007D6A53" w:rsidP="007D6A53">
            <w:pPr>
              <w:spacing w:before="120"/>
              <w:rPr>
                <w:b/>
              </w:rPr>
            </w:pPr>
            <w:r w:rsidRPr="007D6A53">
              <w:rPr>
                <w:b/>
              </w:rPr>
              <w:t xml:space="preserve">Monitoring, Evaluation and Learning (MEL) and reporting: </w:t>
            </w:r>
            <w:r w:rsidRPr="007D6A53">
              <w:rPr>
                <w:bCs/>
              </w:rPr>
              <w:t>Systems have improved with the development of the program MELF, implementation of systematic data collection and reporting processes. The program reports to DFAT as required. Post-activity feedback to partners and partner government stakeholders can be strengthened.</w:t>
            </w:r>
          </w:p>
          <w:p w14:paraId="149D1812" w14:textId="77777777" w:rsidR="007D6A53" w:rsidRPr="007D6A53" w:rsidRDefault="007D6A53" w:rsidP="007D6A53">
            <w:pPr>
              <w:spacing w:before="120"/>
            </w:pPr>
            <w:r w:rsidRPr="007D6A53">
              <w:rPr>
                <w:b/>
              </w:rPr>
              <w:t xml:space="preserve">Risk management and safeguards: </w:t>
            </w:r>
            <w:r w:rsidRPr="007D6A53">
              <w:t>Effective processes are in place and are actively supported by NCCTRC’s Clinical Governance Committee and Executive Group. Organisation-wide risk registers are updated every three-months.</w:t>
            </w:r>
          </w:p>
          <w:p w14:paraId="69B115FF" w14:textId="77777777" w:rsidR="007D6A53" w:rsidRPr="007D6A53" w:rsidRDefault="007D6A53" w:rsidP="007D6A53">
            <w:pPr>
              <w:spacing w:before="120"/>
            </w:pPr>
            <w:r w:rsidRPr="007D6A53">
              <w:rPr>
                <w:b/>
              </w:rPr>
              <w:t xml:space="preserve">Finance and budget: </w:t>
            </w:r>
            <w:r w:rsidRPr="007D6A53">
              <w:t xml:space="preserve">The NCCTRC Finance team supports REP finance and budget. The REP maintains transparency through regular reporting to DFAT on expenditure and delivery. </w:t>
            </w:r>
          </w:p>
        </w:tc>
      </w:tr>
    </w:tbl>
    <w:p w14:paraId="769BCFB6" w14:textId="45114225" w:rsidR="007D6A53" w:rsidRPr="007D6A53" w:rsidRDefault="007D6A53" w:rsidP="007D6A53">
      <w:r w:rsidRPr="007D6A53">
        <w:rPr>
          <w:b/>
          <w:color w:val="8F2460"/>
        </w:rPr>
        <w:t>MEL and reporting:</w:t>
      </w:r>
      <w:r w:rsidRPr="007D6A53">
        <w:t xml:space="preserve"> The REP developed its Monitoring, Evaluation and Learning</w:t>
      </w:r>
      <w:r w:rsidR="00384B82">
        <w:t xml:space="preserve"> (MEL)</w:t>
      </w:r>
      <w:r w:rsidRPr="007D6A53">
        <w:t xml:space="preserve"> Framework (MELF) in May 2023</w:t>
      </w:r>
      <w:r w:rsidR="00384B82">
        <w:t xml:space="preserve">, which </w:t>
      </w:r>
      <w:r w:rsidRPr="007D6A53">
        <w:t xml:space="preserve">meets </w:t>
      </w:r>
      <w:hyperlink r:id="rId18" w:history="1">
        <w:r w:rsidRPr="007D6A53">
          <w:rPr>
            <w:color w:val="0000FF" w:themeColor="hyperlink"/>
            <w:u w:val="single"/>
          </w:rPr>
          <w:t>DFAT’s Design and Monitoring and Evaluation standards (December 2022)</w:t>
        </w:r>
      </w:hyperlink>
      <w:r w:rsidRPr="007D6A53">
        <w:t xml:space="preserve">. </w:t>
      </w:r>
    </w:p>
    <w:p w14:paraId="2AA51BB4" w14:textId="77777777" w:rsidR="00465710" w:rsidRPr="007D6A53" w:rsidRDefault="007D6A53" w:rsidP="00465710">
      <w:pPr>
        <w:rPr>
          <w:b/>
          <w:color w:val="8F2460"/>
        </w:rPr>
      </w:pPr>
      <w:r w:rsidRPr="007D6A53">
        <w:t xml:space="preserve">The </w:t>
      </w:r>
      <w:r w:rsidR="005A69FE">
        <w:t>REP</w:t>
      </w:r>
      <w:r w:rsidRPr="007D6A53">
        <w:t xml:space="preserve"> has implemented a systematic approach to collecting data, which includes maintaining a database of participants, activities and local presenters. </w:t>
      </w:r>
      <w:r w:rsidR="00405BB0" w:rsidRPr="007D6A53">
        <w:t xml:space="preserve">The MEL system has strengthened REP’s six monthly and annual reports to DFAT. Reports provide clear summary activity and budget reporting, progress towards outcomes and risk management. </w:t>
      </w:r>
      <w:r w:rsidR="00465710" w:rsidRPr="007D6A53">
        <w:t xml:space="preserve">The MEL database needs refinement to be more user-friendly and less cumbersome. The need for support to maintain the database and better utilise the information for learning is being addressed with the hiring of a dedicated MEL officer. </w:t>
      </w:r>
    </w:p>
    <w:p w14:paraId="5FD9B247" w14:textId="5E94B412" w:rsidR="00405BB0" w:rsidRPr="007D6A53" w:rsidRDefault="00465710" w:rsidP="00405BB0">
      <w:pPr>
        <w:rPr>
          <w:b/>
          <w:color w:val="8F2460"/>
        </w:rPr>
      </w:pPr>
      <w:r>
        <w:t>R</w:t>
      </w:r>
      <w:r w:rsidR="00405BB0" w:rsidRPr="007D6A53">
        <w:t xml:space="preserve">efining the MEL database will support REP to streamline its reporting processes. The REP needs to provide consistent post-activity feedback to partners and government stakeholders to keep them ‘in the loop’ and report on the alignment of REP program activities to national priorities. </w:t>
      </w:r>
    </w:p>
    <w:p w14:paraId="2B305000" w14:textId="142C00CC" w:rsidR="007D6A53" w:rsidRPr="007D6A53" w:rsidRDefault="007D6A53" w:rsidP="007D6A53">
      <w:r w:rsidRPr="007D6A53">
        <w:rPr>
          <w:b/>
          <w:color w:val="8F2460"/>
        </w:rPr>
        <w:lastRenderedPageBreak/>
        <w:t>Risk management and safeguards:</w:t>
      </w:r>
      <w:r w:rsidRPr="007D6A53">
        <w:rPr>
          <w:b/>
        </w:rPr>
        <w:t xml:space="preserve"> </w:t>
      </w:r>
      <w:r w:rsidRPr="007D6A53">
        <w:t xml:space="preserve">Effective risk management processes are in place. </w:t>
      </w:r>
      <w:r w:rsidRPr="007D6A53">
        <w:rPr>
          <w:lang w:val="en-US"/>
        </w:rPr>
        <w:t xml:space="preserve">NCCTRC </w:t>
      </w:r>
      <w:r w:rsidRPr="007D6A53">
        <w:t>developed its</w:t>
      </w:r>
      <w:r w:rsidR="00FA4218">
        <w:t xml:space="preserve"> </w:t>
      </w:r>
      <w:r w:rsidR="00FA4218" w:rsidRPr="00FA4218">
        <w:t xml:space="preserve">Preventing Sexual Exploitation, Abuse and Harassment </w:t>
      </w:r>
      <w:r w:rsidR="00FA4218">
        <w:t>(</w:t>
      </w:r>
      <w:r w:rsidRPr="007D6A53">
        <w:t>PSEAH</w:t>
      </w:r>
      <w:r w:rsidR="00FA4218">
        <w:t xml:space="preserve">) </w:t>
      </w:r>
      <w:r w:rsidR="00FA4218" w:rsidRPr="00FA4218">
        <w:t>Policy</w:t>
      </w:r>
      <w:r w:rsidRPr="007D6A53">
        <w:t xml:space="preserve"> and Child Protection safeguarding policies and established supporting procedures to comply with </w:t>
      </w:r>
      <w:r w:rsidRPr="007D6A53">
        <w:rPr>
          <w:lang w:val="en-US"/>
        </w:rPr>
        <w:t xml:space="preserve">DFAT's </w:t>
      </w:r>
      <w:r w:rsidRPr="007D6A53">
        <w:t>policies.</w:t>
      </w:r>
      <w:r w:rsidRPr="007D6A53">
        <w:rPr>
          <w:vertAlign w:val="superscript"/>
        </w:rPr>
        <w:footnoteReference w:id="15"/>
      </w:r>
      <w:r w:rsidRPr="007D6A53">
        <w:t xml:space="preserve"> </w:t>
      </w:r>
      <w:r w:rsidRPr="007D6A53">
        <w:rPr>
          <w:vertAlign w:val="superscript"/>
          <w:lang w:val="en-US"/>
        </w:rPr>
        <w:footnoteReference w:id="16"/>
      </w:r>
      <w:r w:rsidRPr="007D6A53">
        <w:t xml:space="preserve"> REP feeds into the NCCTRC’s risk management system</w:t>
      </w:r>
      <w:r w:rsidR="0051558D">
        <w:t xml:space="preserve">. This </w:t>
      </w:r>
      <w:r w:rsidRPr="007D6A53">
        <w:t>has proven to be effective. Risk is actively managed by NCCTRC’s Clinical Governance Committee</w:t>
      </w:r>
      <w:r w:rsidR="00A90687">
        <w:t>, which REP staff participate in,</w:t>
      </w:r>
      <w:r w:rsidRPr="007D6A53">
        <w:t xml:space="preserve"> and </w:t>
      </w:r>
      <w:r w:rsidR="00A90687">
        <w:t xml:space="preserve">the </w:t>
      </w:r>
      <w:r w:rsidRPr="007D6A53">
        <w:t xml:space="preserve">Executive Group. The NCCTRC Safety and Quality arm manages organisation-wide risk registers, which are updated every three months by NCCTRC divisions. Work Health and Safety issues are reported through Northern Territory Government mechanisms when necessary. The 2023-2024 Annual </w:t>
      </w:r>
      <w:r w:rsidR="000D3BC7">
        <w:t>R</w:t>
      </w:r>
      <w:r w:rsidRPr="007D6A53">
        <w:t xml:space="preserve">eport provided DFAT </w:t>
      </w:r>
      <w:r w:rsidR="00A64104">
        <w:t>included</w:t>
      </w:r>
      <w:r w:rsidRPr="007D6A53">
        <w:t xml:space="preserve"> a report on progress made to mitigate new risks identified in 2024-25 workplan.</w:t>
      </w:r>
      <w:r w:rsidRPr="007D6A53">
        <w:rPr>
          <w:vertAlign w:val="superscript"/>
        </w:rPr>
        <w:footnoteReference w:id="17"/>
      </w:r>
      <w:r w:rsidRPr="007D6A53">
        <w:t xml:space="preserve"> </w:t>
      </w:r>
    </w:p>
    <w:p w14:paraId="7779E93D" w14:textId="4CD467A3" w:rsidR="007D6A53" w:rsidRPr="007D6A53" w:rsidRDefault="007D6A53" w:rsidP="007D6A53">
      <w:r w:rsidRPr="007D6A53">
        <w:rPr>
          <w:b/>
          <w:color w:val="8F2460"/>
        </w:rPr>
        <w:t>Finance and budget</w:t>
      </w:r>
      <w:r w:rsidRPr="007D6A53">
        <w:rPr>
          <w:b/>
        </w:rPr>
        <w:t xml:space="preserve">: </w:t>
      </w:r>
      <w:r w:rsidRPr="007D6A53">
        <w:t>The NCCTRC finance team have refined the finance and budget processes for the REP</w:t>
      </w:r>
      <w:r w:rsidR="000D3BC7">
        <w:t xml:space="preserve"> to </w:t>
      </w:r>
      <w:r w:rsidRPr="007D6A53">
        <w:t xml:space="preserve">ensure effective acquittal and reporting on expenditure. REP staff have navigated challenges related to balancing expenditure with staff availability to deliver planned activities. </w:t>
      </w:r>
    </w:p>
    <w:p w14:paraId="1AF5AFD1" w14:textId="21D55DBA" w:rsidR="007D6A53" w:rsidRPr="007D6A53" w:rsidRDefault="007D6A53" w:rsidP="007D6A53">
      <w:r w:rsidRPr="00BA5B79">
        <w:t xml:space="preserve">In 2023/24 REP had expended approximately 80 per cent of its annual budget. Of this, operational costs comprised 53 percent and personnel costs 47 per cent. </w:t>
      </w:r>
      <w:r w:rsidR="00BA5B79">
        <w:t xml:space="preserve">In </w:t>
      </w:r>
      <w:r w:rsidRPr="00BA5B79">
        <w:t xml:space="preserve">December 2024, the REP had expended approximately 30 per cent of its </w:t>
      </w:r>
      <w:r w:rsidR="00BA5B79">
        <w:t xml:space="preserve">2024/25 </w:t>
      </w:r>
      <w:r w:rsidRPr="00BA5B79">
        <w:t>annual budget. Of this, operational costs comprised approximately 4</w:t>
      </w:r>
      <w:r w:rsidR="00BA5B79" w:rsidRPr="00BA5B79">
        <w:t>8</w:t>
      </w:r>
      <w:r w:rsidRPr="00BA5B79">
        <w:t xml:space="preserve"> per cent.</w:t>
      </w:r>
      <w:r w:rsidRPr="00BA5B79">
        <w:rPr>
          <w:vertAlign w:val="superscript"/>
        </w:rPr>
        <w:footnoteReference w:id="18"/>
      </w:r>
    </w:p>
    <w:p w14:paraId="5E66928E" w14:textId="77777777" w:rsidR="007D6A53" w:rsidRPr="007D6A53" w:rsidRDefault="007D6A53" w:rsidP="007D6A53">
      <w:r w:rsidRPr="007D6A53">
        <w:t xml:space="preserve">The REP has maintained transparency with DFAT around its underspend and delivery on the activity plan. </w:t>
      </w:r>
      <w:r w:rsidRPr="00BA5B79">
        <w:t>With the agreement of DFAT, the 2023/24 underspend of $399,780 was rolled over into the 2024/25 financial year to ‘accommodate agreed and finalised [country planning workshop] activity plans’.</w:t>
      </w:r>
      <w:r w:rsidRPr="00BA5B79">
        <w:rPr>
          <w:vertAlign w:val="superscript"/>
        </w:rPr>
        <w:footnoteReference w:id="19"/>
      </w:r>
    </w:p>
    <w:p w14:paraId="2011432E" w14:textId="3D2D83E6" w:rsidR="007D6A53" w:rsidRPr="007D6A53" w:rsidRDefault="007D6A53" w:rsidP="007D6A53">
      <w:r w:rsidRPr="007D6A53">
        <w:t>In April 2024</w:t>
      </w:r>
      <w:r w:rsidR="00D67E17">
        <w:t>,</w:t>
      </w:r>
      <w:r w:rsidRPr="007D6A53">
        <w:t xml:space="preserve"> REP and DFAT agreed on five staff positions including the REP Director</w:t>
      </w:r>
      <w:r w:rsidR="00F554CD">
        <w:t>,</w:t>
      </w:r>
      <w:r w:rsidRPr="007D6A53">
        <w:t xml:space="preserve"> a Pacific </w:t>
      </w:r>
      <w:r w:rsidR="00FE5241">
        <w:t>ECC</w:t>
      </w:r>
      <w:r w:rsidRPr="007D6A53">
        <w:t xml:space="preserve"> Consultant</w:t>
      </w:r>
      <w:r w:rsidR="00F554CD">
        <w:t>,</w:t>
      </w:r>
      <w:r w:rsidRPr="007D6A53">
        <w:t xml:space="preserve"> an Allied Health </w:t>
      </w:r>
      <w:r w:rsidR="00F554CD">
        <w:t>and</w:t>
      </w:r>
      <w:r w:rsidRPr="007D6A53">
        <w:t xml:space="preserve"> Rehabilitation Coordinator</w:t>
      </w:r>
      <w:r w:rsidR="00F554CD">
        <w:t>,</w:t>
      </w:r>
      <w:r w:rsidRPr="007D6A53">
        <w:t xml:space="preserve"> a Pacific Health Emergency Management Consultant</w:t>
      </w:r>
      <w:r w:rsidR="00F554CD">
        <w:t>,</w:t>
      </w:r>
      <w:r w:rsidRPr="007D6A53">
        <w:t xml:space="preserve"> and an Administrative Support Officer. In December 2024 the</w:t>
      </w:r>
      <w:r w:rsidR="00906564">
        <w:t xml:space="preserve"> REP</w:t>
      </w:r>
      <w:r w:rsidRPr="007D6A53">
        <w:t xml:space="preserve"> team comprised 2.5 positions – two full time consultants, one also taking on the Director responsibilities</w:t>
      </w:r>
      <w:r w:rsidR="00A374FB">
        <w:t>,</w:t>
      </w:r>
      <w:r w:rsidRPr="007D6A53">
        <w:t xml:space="preserve"> and a half time Administrative Support Officer. </w:t>
      </w:r>
      <w:r w:rsidR="00D840EB" w:rsidRPr="007D6A53">
        <w:t>The REP drew on temporary contracted services to fill the Pacific Health Emergency Management role responsible for coordination and delivery of the MIMMS programs.</w:t>
      </w:r>
    </w:p>
    <w:p w14:paraId="514AFD46" w14:textId="40D50B68" w:rsidR="007D6A53" w:rsidRPr="007D6A53" w:rsidRDefault="007D6A53" w:rsidP="007D6A53">
      <w:r w:rsidRPr="007D6A53">
        <w:t>Staffing gaps among the REP team has led to a reduction in program travel and delivery and increased fatigue among the team.</w:t>
      </w:r>
      <w:r w:rsidRPr="007D6A53">
        <w:rPr>
          <w:rFonts w:ascii="Helvetica" w:eastAsia="Times New Roman" w:hAnsi="Helvetica" w:cs="Times New Roman"/>
          <w:color w:val="141413"/>
          <w:sz w:val="17"/>
          <w:szCs w:val="17"/>
        </w:rPr>
        <w:t xml:space="preserve"> </w:t>
      </w:r>
      <w:r w:rsidR="006C1045">
        <w:t>The t</w:t>
      </w:r>
      <w:r w:rsidRPr="007D6A53">
        <w:t xml:space="preserve">wo unfilled key REP positions have placed a high workload burden on the remaining team members. </w:t>
      </w:r>
    </w:p>
    <w:p w14:paraId="44E33DCC" w14:textId="77777777" w:rsidR="007D6A53" w:rsidRPr="007D6A53" w:rsidRDefault="007D6A53" w:rsidP="007D6A53">
      <w:pPr>
        <w:keepNext/>
        <w:keepLines/>
        <w:spacing w:after="240" w:line="240" w:lineRule="auto"/>
        <w:outlineLvl w:val="2"/>
        <w:rPr>
          <w:color w:val="224359"/>
          <w:sz w:val="28"/>
          <w:szCs w:val="28"/>
        </w:rPr>
      </w:pPr>
      <w:r w:rsidRPr="007D6A53">
        <w:rPr>
          <w:color w:val="224359"/>
          <w:sz w:val="28"/>
          <w:szCs w:val="28"/>
        </w:rPr>
        <w:lastRenderedPageBreak/>
        <w:t>2.2 Value for Money</w:t>
      </w:r>
    </w:p>
    <w:tbl>
      <w:tblPr>
        <w:tblW w:w="9021" w:type="dxa"/>
        <w:tblInd w:w="-5"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21"/>
      </w:tblGrid>
      <w:tr w:rsidR="007D6A53" w:rsidRPr="007D6A53" w14:paraId="2D6DB6A5" w14:textId="77777777" w:rsidTr="00906D5E">
        <w:trPr>
          <w:trHeight w:val="2775"/>
        </w:trPr>
        <w:tc>
          <w:tcPr>
            <w:tcW w:w="9021" w:type="dxa"/>
            <w:shd w:val="clear" w:color="auto" w:fill="F2F2F2"/>
          </w:tcPr>
          <w:p w14:paraId="5CC68D01" w14:textId="77777777" w:rsidR="007D6A53" w:rsidRPr="007D6A53" w:rsidRDefault="007D6A53" w:rsidP="007D6A53">
            <w:r w:rsidRPr="007D6A53">
              <w:rPr>
                <w:color w:val="336485"/>
              </w:rPr>
              <w:t>Summary of findings</w:t>
            </w:r>
          </w:p>
          <w:p w14:paraId="481C4DA8" w14:textId="77777777" w:rsidR="007D6A53" w:rsidRPr="007D6A53" w:rsidRDefault="007D6A53" w:rsidP="007D6A53">
            <w:pPr>
              <w:spacing w:before="120"/>
            </w:pPr>
            <w:r w:rsidRPr="007D6A53">
              <w:t>The REP is rated ‘excellent’ Value for Money for:</w:t>
            </w:r>
          </w:p>
          <w:p w14:paraId="00DC0E43" w14:textId="77777777" w:rsidR="007D6A53" w:rsidRPr="007D6A53" w:rsidRDefault="007D6A53" w:rsidP="007D6A53">
            <w:pPr>
              <w:numPr>
                <w:ilvl w:val="0"/>
                <w:numId w:val="8"/>
              </w:numPr>
              <w:spacing w:before="120"/>
            </w:pPr>
            <w:r w:rsidRPr="007D6A53">
              <w:rPr>
                <w:b/>
              </w:rPr>
              <w:t xml:space="preserve">Economy </w:t>
            </w:r>
            <w:r w:rsidRPr="007D6A53">
              <w:t xml:space="preserve">(Cost Consciousness), </w:t>
            </w:r>
          </w:p>
          <w:p w14:paraId="151BC6DB" w14:textId="77777777" w:rsidR="007D6A53" w:rsidRPr="007D6A53" w:rsidRDefault="007D6A53" w:rsidP="007D6A53">
            <w:pPr>
              <w:numPr>
                <w:ilvl w:val="0"/>
                <w:numId w:val="8"/>
              </w:numPr>
              <w:spacing w:before="0"/>
            </w:pPr>
            <w:r w:rsidRPr="007D6A53">
              <w:rPr>
                <w:b/>
              </w:rPr>
              <w:t>Efficiency</w:t>
            </w:r>
            <w:r w:rsidRPr="007D6A53">
              <w:t xml:space="preserve"> (Evidence Based Decision Making) and </w:t>
            </w:r>
          </w:p>
          <w:p w14:paraId="65A880F8" w14:textId="77777777" w:rsidR="007D6A53" w:rsidRPr="007D6A53" w:rsidRDefault="007D6A53" w:rsidP="007D6A53">
            <w:pPr>
              <w:numPr>
                <w:ilvl w:val="0"/>
                <w:numId w:val="8"/>
              </w:numPr>
              <w:spacing w:before="0"/>
            </w:pPr>
            <w:r w:rsidRPr="007D6A53">
              <w:rPr>
                <w:b/>
              </w:rPr>
              <w:t>Effectiveness</w:t>
            </w:r>
            <w:r w:rsidRPr="007D6A53">
              <w:t xml:space="preserve"> (Performance and Risk Management) </w:t>
            </w:r>
          </w:p>
          <w:p w14:paraId="0C68A564" w14:textId="77777777" w:rsidR="007D6A53" w:rsidRPr="007D6A53" w:rsidRDefault="007D6A53" w:rsidP="007D6A53">
            <w:pPr>
              <w:spacing w:before="120"/>
            </w:pPr>
            <w:r w:rsidRPr="007D6A53">
              <w:t xml:space="preserve">The REP is rated ‘good’ Value for Money for: </w:t>
            </w:r>
          </w:p>
          <w:p w14:paraId="259DAFCB" w14:textId="77777777" w:rsidR="007D6A53" w:rsidRPr="007D6A53" w:rsidRDefault="007D6A53" w:rsidP="007D6A53">
            <w:pPr>
              <w:numPr>
                <w:ilvl w:val="0"/>
                <w:numId w:val="7"/>
              </w:numPr>
              <w:spacing w:before="120"/>
            </w:pPr>
            <w:r w:rsidRPr="007D6A53">
              <w:rPr>
                <w:b/>
              </w:rPr>
              <w:t>Ethics</w:t>
            </w:r>
            <w:r w:rsidRPr="007D6A53">
              <w:t xml:space="preserve"> (Accountability and Transparency)</w:t>
            </w:r>
          </w:p>
        </w:tc>
      </w:tr>
    </w:tbl>
    <w:p w14:paraId="65049EBF" w14:textId="6FEAE39B" w:rsidR="007D6A53" w:rsidRPr="007D6A53" w:rsidRDefault="007D6A53" w:rsidP="007D6A53">
      <w:r w:rsidRPr="007D6A53">
        <w:t>The MTR has found that REP represents excellent Value for Money for DFAT, the Pacific and Timor-Leste against the following criteria: Economy, Efficiency and Effectiveness. REP represents good Value for Money against the criteria of Ethics.</w:t>
      </w:r>
    </w:p>
    <w:p w14:paraId="2CD98EA3" w14:textId="6C6698B3" w:rsidR="000B7CCA" w:rsidRPr="007D6A53" w:rsidRDefault="007D6A53" w:rsidP="000B7CCA">
      <w:r w:rsidRPr="007D6A53">
        <w:rPr>
          <w:b/>
          <w:color w:val="8F2460"/>
        </w:rPr>
        <w:t xml:space="preserve">Economy: </w:t>
      </w:r>
      <w:r w:rsidRPr="007D6A53">
        <w:t xml:space="preserve">There is strong evidence that REP staff make decisions that consider cost-effectiveness alongside benefits and alternative ways of delivering on commitments. REP has strengthened its forecasting and planning to meet increasing costs. REP staff balance provision of activities and priority for in-country spending against the increased costs of materials and other expenditures including flights and accommodation. The REP team has considered the increase in time to deliver Trauma in Timor-Leste course content and the expense for translation into Tetum against the benefit of increased relevance and engagement </w:t>
      </w:r>
      <w:r w:rsidR="00A66012">
        <w:t>for</w:t>
      </w:r>
      <w:r w:rsidRPr="007D6A53">
        <w:t xml:space="preserve"> participants.</w:t>
      </w:r>
      <w:r w:rsidR="00466394">
        <w:t xml:space="preserve"> C</w:t>
      </w:r>
      <w:r w:rsidR="000B7CCA" w:rsidRPr="007D6A53">
        <w:t xml:space="preserve">ost-conscious decisions </w:t>
      </w:r>
      <w:r w:rsidR="00466394">
        <w:t xml:space="preserve">are made including </w:t>
      </w:r>
      <w:r w:rsidR="000B7CCA" w:rsidRPr="007D6A53">
        <w:t>supporting local businesses to provide catering for workshops and choosing modest accommodation options. This models REP</w:t>
      </w:r>
      <w:r w:rsidR="00A5080C">
        <w:t>’</w:t>
      </w:r>
      <w:r w:rsidR="000B7CCA" w:rsidRPr="007D6A53">
        <w:t xml:space="preserve">s values around inclusion and being thoughtful about where the Program spends money </w:t>
      </w:r>
      <w:r w:rsidR="00A5080C">
        <w:t>with</w:t>
      </w:r>
      <w:r w:rsidR="000B7CCA" w:rsidRPr="007D6A53">
        <w:t>in</w:t>
      </w:r>
      <w:r w:rsidR="00A5080C">
        <w:t xml:space="preserve"> Pacific </w:t>
      </w:r>
      <w:r w:rsidR="000B7CCA" w:rsidRPr="007D6A53">
        <w:t>countr</w:t>
      </w:r>
      <w:r w:rsidR="00A5080C">
        <w:t>ies</w:t>
      </w:r>
      <w:r w:rsidR="000B7CCA" w:rsidRPr="007D6A53">
        <w:t xml:space="preserve">. </w:t>
      </w:r>
    </w:p>
    <w:p w14:paraId="0C0372D2" w14:textId="3E8AEDCB" w:rsidR="007D6A53" w:rsidRPr="007D6A53" w:rsidRDefault="007D6A53" w:rsidP="007D6A53">
      <w:r w:rsidRPr="007D6A53">
        <w:t xml:space="preserve">The REP team actively manages staff capacity while ensuring progress towards outcomes. This is evident in </w:t>
      </w:r>
      <w:r w:rsidR="00A5080C">
        <w:t>the way</w:t>
      </w:r>
      <w:r w:rsidRPr="007D6A53">
        <w:t xml:space="preserve"> they adapted the activity schedule in the second half of 2024 to minimise the risk of staff burnout while maximising the range of activities delivered. Changes in REP staffing positions and business processes for cost-efficiency </w:t>
      </w:r>
      <w:r w:rsidR="00A5080C">
        <w:t>were</w:t>
      </w:r>
      <w:r w:rsidRPr="007D6A53">
        <w:t xml:space="preserve"> made. Staffing gaps are being filled, including hiring a Monitoring and Evaluation officer with technical expertise to manage the MEL system and looking at alternative ways to support delivery of Pacific training until the consultant role</w:t>
      </w:r>
      <w:r w:rsidR="000B7CCA">
        <w:t>s</w:t>
      </w:r>
      <w:r w:rsidRPr="007D6A53">
        <w:t xml:space="preserve"> </w:t>
      </w:r>
      <w:r w:rsidR="000B7CCA">
        <w:t>are</w:t>
      </w:r>
      <w:r w:rsidRPr="007D6A53">
        <w:t xml:space="preserve"> filled. </w:t>
      </w:r>
    </w:p>
    <w:p w14:paraId="0F42BFB7" w14:textId="0025512D" w:rsidR="007D6A53" w:rsidRPr="007D6A53" w:rsidRDefault="007D6A53" w:rsidP="007D6A53">
      <w:r w:rsidRPr="007D6A53">
        <w:rPr>
          <w:b/>
          <w:color w:val="8F2460"/>
        </w:rPr>
        <w:t xml:space="preserve">Efficiency: </w:t>
      </w:r>
      <w:r w:rsidRPr="007D6A53">
        <w:t xml:space="preserve">There is strong evidence of strengthened networks and relationships with other programs including WHO, SPC, RECSI and Public Health Operations in Emergencies for National Strengthening in the Indo-Pacific (PHOENIX). REP adds value to these development initiatives and stakeholders in clearly identifiable ways, as outlined in </w:t>
      </w:r>
      <w:hyperlink w:anchor="_Coherence" w:history="1">
        <w:r w:rsidRPr="007D6A53">
          <w:rPr>
            <w:rStyle w:val="Hyperlink"/>
          </w:rPr>
          <w:t>4. Coherence</w:t>
        </w:r>
      </w:hyperlink>
      <w:r w:rsidRPr="007D6A53">
        <w:t>. This includes agreements on working together and shared activity work plans that minimise duplication of effort. REP provides a high level of engagement with Program partners. REP staff sit on multiple boards and advisory groups across the Pacific region and globally and actively offer and provide support where requested.</w:t>
      </w:r>
    </w:p>
    <w:p w14:paraId="0EC1958B" w14:textId="073350F1" w:rsidR="007D6A53" w:rsidRPr="007D6A53" w:rsidRDefault="007D6A53" w:rsidP="007D6A53">
      <w:r w:rsidRPr="007D6A53">
        <w:rPr>
          <w:b/>
          <w:color w:val="8F2460"/>
        </w:rPr>
        <w:t xml:space="preserve">Effectiveness: </w:t>
      </w:r>
      <w:r w:rsidRPr="007D6A53">
        <w:t xml:space="preserve">As outlined in </w:t>
      </w:r>
      <w:hyperlink w:anchor="_1.1_Progress_towards" w:history="1">
        <w:r w:rsidRPr="007D6A53">
          <w:rPr>
            <w:rStyle w:val="Hyperlink"/>
          </w:rPr>
          <w:t>1.1 Progress towards end of program outcomes</w:t>
        </w:r>
      </w:hyperlink>
      <w:r w:rsidRPr="007D6A53">
        <w:t xml:space="preserve">, there is strong evidence that REP is on track to achieve planned outcomes and in some instances provides additional outcomes for its beneficiaries. As outlined in </w:t>
      </w:r>
      <w:hyperlink w:anchor="_2.1_Governance_processes" w:history="1">
        <w:r w:rsidRPr="007D6A53">
          <w:rPr>
            <w:rStyle w:val="Hyperlink"/>
          </w:rPr>
          <w:t>2.1 Governance processes</w:t>
        </w:r>
      </w:hyperlink>
      <w:r w:rsidRPr="007D6A53">
        <w:t xml:space="preserve">, there is strong evidence that effective MEL, finance and budget, and risk management systems are being managed and implemented as intended. </w:t>
      </w:r>
    </w:p>
    <w:p w14:paraId="3392A29B" w14:textId="7BF383AC" w:rsidR="007D6A53" w:rsidRPr="007D6A53" w:rsidRDefault="007D6A53" w:rsidP="007D6A53">
      <w:r w:rsidRPr="007D6A53">
        <w:rPr>
          <w:b/>
          <w:color w:val="8F2460"/>
        </w:rPr>
        <w:t xml:space="preserve">Ethics: </w:t>
      </w:r>
      <w:r w:rsidRPr="007D6A53">
        <w:t xml:space="preserve">As outlined in </w:t>
      </w:r>
      <w:hyperlink w:anchor="_EOPO_4:_Agencies" w:history="1">
        <w:r w:rsidRPr="007D6A53">
          <w:rPr>
            <w:rStyle w:val="Hyperlink"/>
          </w:rPr>
          <w:t>EOPO 4</w:t>
        </w:r>
      </w:hyperlink>
      <w:r w:rsidRPr="007D6A53">
        <w:t xml:space="preserve">, there is emerging evidence that REP considers and integrates GEDSI across REP activities. REP has strengthened its focus on GEDSI and is aligning program activities to meet the goals set in its GEDSI Strategic Plan, as discussed in section </w:t>
      </w:r>
      <w:hyperlink w:anchor="_GEDSI" w:history="1">
        <w:r w:rsidRPr="007D6A53">
          <w:rPr>
            <w:rStyle w:val="Hyperlink"/>
          </w:rPr>
          <w:t>5. GEDSI</w:t>
        </w:r>
      </w:hyperlink>
      <w:r w:rsidRPr="007D6A53">
        <w:t>.</w:t>
      </w:r>
    </w:p>
    <w:p w14:paraId="2652CBD3" w14:textId="77777777" w:rsidR="00F54C8D" w:rsidRDefault="007D6A53" w:rsidP="007D6A53">
      <w:r w:rsidRPr="007D6A53">
        <w:lastRenderedPageBreak/>
        <w:t xml:space="preserve">There is strong evidence that REP has shown upwards accountability to DFAT through sufficient reporting. REP provides progress and annual reports to DFAT and maintains effective communication and transparency around decision-making. There is strong evidence of downward accountability to country stakeholders where processes are in place that support local-leadership, continuous improvement and ownership over program activities and outcomes. There is excellent pre-activity planning and communication with country focal points including MIMMS faculty and other Pacific presenters. </w:t>
      </w:r>
    </w:p>
    <w:p w14:paraId="44F16F3A" w14:textId="3E3C31E4" w:rsidR="007D6A53" w:rsidRPr="007D6A53" w:rsidRDefault="007D6A53" w:rsidP="007D6A53">
      <w:r w:rsidRPr="007D6A53">
        <w:t xml:space="preserve">As outlined in </w:t>
      </w:r>
      <w:hyperlink w:anchor="_1.2_Localisation_and" w:history="1">
        <w:r w:rsidRPr="007D6A53">
          <w:rPr>
            <w:rStyle w:val="Hyperlink"/>
          </w:rPr>
          <w:t>1.2 Localisation and coordination</w:t>
        </w:r>
      </w:hyperlink>
      <w:r w:rsidRPr="007D6A53">
        <w:t xml:space="preserve">, pre-visit communications with DFAT Posts and Governments and the provision of follow up reports can be improved to enable countries to better maintain oversight. </w:t>
      </w:r>
    </w:p>
    <w:p w14:paraId="7D44EEB1" w14:textId="77777777" w:rsidR="007D6A53" w:rsidRPr="007D6A53" w:rsidRDefault="007D6A53" w:rsidP="00C27F03">
      <w:pPr>
        <w:pStyle w:val="Heading3"/>
      </w:pPr>
      <w:r w:rsidRPr="007D6A53">
        <w:t xml:space="preserve">2.3 Activating the remaining 12-month extension option </w:t>
      </w:r>
    </w:p>
    <w:tbl>
      <w:tblPr>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7D6A53" w:rsidRPr="007D6A53" w14:paraId="4BB4C692" w14:textId="77777777" w:rsidTr="00906D5E">
        <w:trPr>
          <w:trHeight w:val="147"/>
        </w:trPr>
        <w:tc>
          <w:tcPr>
            <w:tcW w:w="9016" w:type="dxa"/>
            <w:shd w:val="clear" w:color="auto" w:fill="F2F2F2"/>
          </w:tcPr>
          <w:p w14:paraId="5885E859" w14:textId="77777777" w:rsidR="007D6A53" w:rsidRPr="007D6A53" w:rsidRDefault="007D6A53" w:rsidP="007D6A53">
            <w:pPr>
              <w:rPr>
                <w:color w:val="336485"/>
              </w:rPr>
            </w:pPr>
            <w:r w:rsidRPr="007D6A53">
              <w:rPr>
                <w:color w:val="336485"/>
              </w:rPr>
              <w:t>Summary of findings</w:t>
            </w:r>
          </w:p>
          <w:p w14:paraId="242F7553" w14:textId="77777777" w:rsidR="007D6A53" w:rsidRPr="007D6A53" w:rsidRDefault="007D6A53" w:rsidP="007D6A53">
            <w:pPr>
              <w:spacing w:before="120" w:line="250" w:lineRule="auto"/>
            </w:pPr>
            <w:r w:rsidRPr="007D6A53">
              <w:t>The MTR supports the extension option to be activated, extending the REP to June 2026.</w:t>
            </w:r>
          </w:p>
        </w:tc>
      </w:tr>
    </w:tbl>
    <w:p w14:paraId="67D3AA61" w14:textId="77777777" w:rsidR="00F54C8D" w:rsidRDefault="007D6A53" w:rsidP="007D6A53">
      <w:r w:rsidRPr="007D6A53">
        <w:t xml:space="preserve">Based on the findings presented above regarding progress towards EOPOs and Value for Money to date, the MTR supports the extension option being activated to extend the program to June 2026. </w:t>
      </w:r>
    </w:p>
    <w:p w14:paraId="7132AB93" w14:textId="19763B75" w:rsidR="007D6A53" w:rsidRPr="007D6A53" w:rsidRDefault="007D6A53" w:rsidP="007D6A53">
      <w:r w:rsidRPr="007D6A53">
        <w:t xml:space="preserve">The MTR identifies the following areas for strengthening or change during the extension period or beyond: </w:t>
      </w:r>
    </w:p>
    <w:p w14:paraId="3FED0CC1" w14:textId="77777777" w:rsidR="007D6A53" w:rsidRPr="007D6A53" w:rsidRDefault="007D6A53" w:rsidP="007D6A53">
      <w:pPr>
        <w:numPr>
          <w:ilvl w:val="3"/>
          <w:numId w:val="2"/>
        </w:numPr>
        <w:spacing w:before="60" w:after="60"/>
        <w:ind w:left="426"/>
        <w:rPr>
          <w:rFonts w:eastAsia="Roboto" w:cs="Calibri"/>
          <w:szCs w:val="22"/>
        </w:rPr>
      </w:pPr>
      <w:r w:rsidRPr="007D6A53">
        <w:rPr>
          <w:rFonts w:eastAsia="Roboto" w:cs="Calibri"/>
          <w:szCs w:val="22"/>
        </w:rPr>
        <w:t>Increased effort to support connections between the stakeholders REP has been working with thus far and the levels of leadership above them. This was evident in requests for:</w:t>
      </w:r>
    </w:p>
    <w:p w14:paraId="040F269A" w14:textId="77777777" w:rsidR="007D6A53" w:rsidRPr="007D6A53" w:rsidRDefault="007D6A53" w:rsidP="007D6A53">
      <w:pPr>
        <w:numPr>
          <w:ilvl w:val="0"/>
          <w:numId w:val="18"/>
        </w:numPr>
        <w:spacing w:before="60" w:after="60"/>
        <w:rPr>
          <w:rFonts w:eastAsia="Roboto" w:cs="Calibri"/>
          <w:szCs w:val="22"/>
        </w:rPr>
      </w:pPr>
      <w:r w:rsidRPr="007D6A53">
        <w:rPr>
          <w:rFonts w:eastAsia="Roboto" w:cs="Calibri"/>
          <w:szCs w:val="22"/>
        </w:rPr>
        <w:t>Advocacy to senior leadership / Ministry / decision makers for funding and resourcing for health emergency and disaster response training and equipment</w:t>
      </w:r>
    </w:p>
    <w:p w14:paraId="5448974B" w14:textId="72D162C7" w:rsidR="007D6A53" w:rsidRPr="007D6A53" w:rsidRDefault="007D6A53" w:rsidP="007D6A53">
      <w:pPr>
        <w:numPr>
          <w:ilvl w:val="0"/>
          <w:numId w:val="18"/>
        </w:numPr>
        <w:spacing w:before="60" w:after="60"/>
        <w:rPr>
          <w:rFonts w:eastAsia="Roboto" w:cs="Calibri"/>
          <w:szCs w:val="22"/>
        </w:rPr>
      </w:pPr>
      <w:r w:rsidRPr="007D6A53">
        <w:rPr>
          <w:rFonts w:eastAsia="Roboto" w:cs="Calibri"/>
          <w:szCs w:val="22"/>
        </w:rPr>
        <w:t>Support for senior leadership / Ministry / decision makers to embed developing practices and achievements around health system disaster preparedness and response (including the establishment and consolidation of National EMTs) into their regional and / or national disaster preparedness and response planning</w:t>
      </w:r>
      <w:r w:rsidR="00A5080C">
        <w:rPr>
          <w:rFonts w:eastAsia="Roboto" w:cs="Calibri"/>
          <w:szCs w:val="22"/>
        </w:rPr>
        <w:t>.</w:t>
      </w:r>
    </w:p>
    <w:p w14:paraId="7FE0FEAB" w14:textId="77777777" w:rsidR="007D6A53" w:rsidRPr="007D6A53" w:rsidRDefault="007D6A53" w:rsidP="007D6A53">
      <w:pPr>
        <w:ind w:left="426" w:hanging="284"/>
      </w:pPr>
      <w:r w:rsidRPr="007D6A53">
        <w:t xml:space="preserve">2. Increased focus on supporting the development of autonomy in capacity building, especially in terms of supporting the establishment of a Pacific MIMMS Hub that is capable of independently running HMIMMS courses and coordinating the development and ongoing engagement of Pacific faculty. </w:t>
      </w:r>
    </w:p>
    <w:p w14:paraId="7596F1EF" w14:textId="77777777" w:rsidR="007D6A53" w:rsidRPr="007D6A53" w:rsidRDefault="007D6A53" w:rsidP="007D6A53">
      <w:pPr>
        <w:ind w:left="426" w:hanging="284"/>
      </w:pPr>
      <w:r w:rsidRPr="007D6A53">
        <w:t>3. Strengthened MEL practices in terms of analysis of data and impact assessment will support identification of REP’s future focus and direction, and will also improve the ability to inform stakeholders about the capabilities of their staff, teams, and systems</w:t>
      </w:r>
    </w:p>
    <w:p w14:paraId="3ACC5BC8" w14:textId="65C76AEB" w:rsidR="007D6A53" w:rsidRPr="007D6A53" w:rsidRDefault="007D6A53" w:rsidP="007D6A53">
      <w:pPr>
        <w:ind w:left="426" w:hanging="284"/>
      </w:pPr>
      <w:r w:rsidRPr="007D6A53">
        <w:t>4. Increase</w:t>
      </w:r>
      <w:r w:rsidR="00A5080C">
        <w:t>d</w:t>
      </w:r>
      <w:r w:rsidRPr="007D6A53">
        <w:t xml:space="preserve"> dialogue with DFAT about expectations of the types of activities REP should deliver or engage with to meet expectations about GEDSI actions, especially GBV.</w:t>
      </w:r>
    </w:p>
    <w:p w14:paraId="4CE9C82B" w14:textId="77777777" w:rsidR="007D6A53" w:rsidRPr="007D6A53" w:rsidRDefault="007D6A53" w:rsidP="007D6A53">
      <w:pPr>
        <w:ind w:left="426" w:hanging="284"/>
      </w:pPr>
      <w:r w:rsidRPr="007D6A53">
        <w:t>5. Identify opportunities for integrating mental health care providers into REP activities.</w:t>
      </w:r>
    </w:p>
    <w:p w14:paraId="3FB10285" w14:textId="708768B3" w:rsidR="007D6A53" w:rsidRPr="007D6A53" w:rsidRDefault="007D6A53" w:rsidP="007D6A53">
      <w:pPr>
        <w:ind w:left="426" w:hanging="284"/>
      </w:pPr>
      <w:bookmarkStart w:id="50" w:name="_3tbugp1" w:colFirst="0" w:colLast="0"/>
      <w:bookmarkEnd w:id="50"/>
      <w:r w:rsidRPr="007D6A53">
        <w:t xml:space="preserve">6. </w:t>
      </w:r>
      <w:r w:rsidR="00A5080C">
        <w:t xml:space="preserve">Increase </w:t>
      </w:r>
      <w:r w:rsidRPr="007D6A53">
        <w:t xml:space="preserve"> the training of trainer</w:t>
      </w:r>
      <w:r w:rsidR="00A5080C">
        <w:t>s</w:t>
      </w:r>
      <w:r w:rsidRPr="007D6A53">
        <w:t xml:space="preserve"> to continue strengthening national capacity. </w:t>
      </w:r>
    </w:p>
    <w:p w14:paraId="04BA8D8C" w14:textId="77777777" w:rsidR="007D6A53" w:rsidRPr="007D6A53" w:rsidRDefault="007D6A53" w:rsidP="007D6A53">
      <w:pPr>
        <w:keepNext/>
        <w:keepLines/>
        <w:numPr>
          <w:ilvl w:val="0"/>
          <w:numId w:val="2"/>
        </w:numPr>
        <w:outlineLvl w:val="1"/>
        <w:rPr>
          <w:color w:val="8F2460"/>
          <w:sz w:val="32"/>
          <w:szCs w:val="32"/>
        </w:rPr>
      </w:pPr>
      <w:r w:rsidRPr="007D6A53">
        <w:rPr>
          <w:color w:val="8F2460"/>
          <w:sz w:val="32"/>
          <w:szCs w:val="32"/>
        </w:rPr>
        <w:lastRenderedPageBreak/>
        <w:t>Sustainability</w:t>
      </w:r>
    </w:p>
    <w:tbl>
      <w:tblPr>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7D6A53" w:rsidRPr="007D6A53" w14:paraId="58B5DEFF" w14:textId="77777777" w:rsidTr="00906D5E">
        <w:trPr>
          <w:trHeight w:val="147"/>
        </w:trPr>
        <w:tc>
          <w:tcPr>
            <w:tcW w:w="9016" w:type="dxa"/>
            <w:shd w:val="clear" w:color="auto" w:fill="F2F2F2"/>
          </w:tcPr>
          <w:p w14:paraId="03D4F68D" w14:textId="77777777" w:rsidR="007D6A53" w:rsidRPr="007D6A53" w:rsidRDefault="007D6A53" w:rsidP="007D6A53">
            <w:pPr>
              <w:rPr>
                <w:color w:val="336485"/>
              </w:rPr>
            </w:pPr>
            <w:r w:rsidRPr="007D6A53">
              <w:rPr>
                <w:color w:val="336485"/>
              </w:rPr>
              <w:t>Summary of findings</w:t>
            </w:r>
          </w:p>
          <w:p w14:paraId="1C0325AA" w14:textId="77777777" w:rsidR="007D6A53" w:rsidRPr="007D6A53" w:rsidRDefault="007D6A53" w:rsidP="007D6A53">
            <w:pPr>
              <w:spacing w:before="120"/>
            </w:pPr>
            <w:r w:rsidRPr="007D6A53">
              <w:t>Sustaining a strong health emergency response capability in the Pacific and Timor-Leste relies on a well-trained and well prepared workforce, political commitment and resources, effective national and regional collaboration and continued international training and support in the medium-term.</w:t>
            </w:r>
          </w:p>
          <w:p w14:paraId="3FC8A534" w14:textId="77777777" w:rsidR="007D6A53" w:rsidRPr="007D6A53" w:rsidRDefault="007D6A53" w:rsidP="007D6A53">
            <w:pPr>
              <w:spacing w:before="120" w:line="250" w:lineRule="auto"/>
            </w:pPr>
            <w:r w:rsidRPr="007D6A53">
              <w:t>Ongoing training of new faculty and leaders is essential to meet the increasing demand for training nationally and regionally and to replace senior professionals who have left their country.</w:t>
            </w:r>
          </w:p>
          <w:p w14:paraId="0F768972" w14:textId="77777777" w:rsidR="007D6A53" w:rsidRPr="007D6A53" w:rsidRDefault="007D6A53" w:rsidP="007D6A53">
            <w:pPr>
              <w:spacing w:before="120" w:line="250" w:lineRule="auto"/>
            </w:pPr>
            <w:r w:rsidRPr="007D6A53">
              <w:t>Building capacity to increase the quality of critical care, rehabilitation, protection of vulnerable people and mental health in emergency response is strengthening national capacity.</w:t>
            </w:r>
          </w:p>
          <w:p w14:paraId="51838DD0" w14:textId="77777777" w:rsidR="007D6A53" w:rsidRPr="007D6A53" w:rsidRDefault="007D6A53" w:rsidP="007D6A53">
            <w:pPr>
              <w:spacing w:before="120" w:line="250" w:lineRule="auto"/>
            </w:pPr>
            <w:r w:rsidRPr="007D6A53">
              <w:t>Continuing to partner with SPC and WHO and strengthening collaborative efforts with new partners including RECSI and PHOENIX will ensure strong collective impact and reduce the burden on local partners.</w:t>
            </w:r>
          </w:p>
          <w:p w14:paraId="3EE455A1" w14:textId="77777777" w:rsidR="007D6A53" w:rsidRPr="007D6A53" w:rsidRDefault="007D6A53" w:rsidP="007D6A53">
            <w:pPr>
              <w:spacing w:before="120" w:line="250" w:lineRule="auto"/>
            </w:pPr>
            <w:r w:rsidRPr="007D6A53">
              <w:t>There is a need to provide ongoing mentoring and advisory support for senior leaders in larger MIMMS teams in countries like Fiji and Samoa.</w:t>
            </w:r>
          </w:p>
        </w:tc>
      </w:tr>
    </w:tbl>
    <w:p w14:paraId="5438D0D9" w14:textId="77777777" w:rsidR="007D6A53" w:rsidRPr="007D6A53" w:rsidRDefault="007D6A53" w:rsidP="007D6A53">
      <w:pPr>
        <w:keepNext/>
        <w:keepLines/>
        <w:spacing w:after="240" w:line="240" w:lineRule="auto"/>
        <w:outlineLvl w:val="2"/>
        <w:rPr>
          <w:color w:val="224359"/>
          <w:sz w:val="28"/>
          <w:szCs w:val="28"/>
        </w:rPr>
      </w:pPr>
      <w:bookmarkStart w:id="51" w:name="_q2bh6r6mtpww" w:colFirst="0" w:colLast="0"/>
      <w:bookmarkEnd w:id="51"/>
      <w:r w:rsidRPr="007D6A53">
        <w:rPr>
          <w:color w:val="224359"/>
          <w:sz w:val="28"/>
          <w:szCs w:val="28"/>
        </w:rPr>
        <w:t>Building and maintaining a well-trained and well prepared workforce</w:t>
      </w:r>
    </w:p>
    <w:p w14:paraId="5937421B" w14:textId="77777777" w:rsidR="00552F5C" w:rsidRDefault="007D6A53" w:rsidP="007D6A53">
      <w:r w:rsidRPr="007D6A53">
        <w:t>The high turnover and migration of trained professionals is a significant issue for Pacific countries and Timor-Leste. New MIMMS faculty, coordinators and directors have to be trained and mentored to replace those who have left their country and meet the increasing requests for training nationally and regionally. There is an increasing recognition of the need to increase the numbers of trainers from disciplines such as nursing, allied and mental health.</w:t>
      </w:r>
      <w:r w:rsidR="00F54C8D">
        <w:t xml:space="preserve"> </w:t>
      </w:r>
    </w:p>
    <w:p w14:paraId="7154635B" w14:textId="0AF3177E" w:rsidR="007D6A53" w:rsidRPr="007D6A53" w:rsidRDefault="00F54C8D" w:rsidP="007D6A53">
      <w:r w:rsidRPr="007D6A53">
        <w:t>There is strong evidence across all courses and all countries that the train the trainer model and co-delivery of REP activities with local presenters is a core element of sustainability.</w:t>
      </w:r>
      <w:r w:rsidR="00552F5C">
        <w:t xml:space="preserve"> </w:t>
      </w:r>
      <w:r w:rsidR="007D6A53" w:rsidRPr="007D6A53">
        <w:t xml:space="preserve">REP’s work with Timor-Leste, Samoa and PNG to train local directors and coordinators will increase their capacity to lead in country MIMMS training and build the regional pool of trainers. </w:t>
      </w:r>
    </w:p>
    <w:p w14:paraId="4D74802F" w14:textId="536B3509" w:rsidR="007D6A53" w:rsidRPr="007D6A53" w:rsidRDefault="005550DC" w:rsidP="007D6A53">
      <w:r>
        <w:t xml:space="preserve">In Fiji, </w:t>
      </w:r>
      <w:r w:rsidR="007D6A53" w:rsidRPr="007D6A53">
        <w:t>MIMMS faculty members, directors and coordinators are senior clinicians and emergency service professionals who volunteer to provide MIMMS training. In the future they may not be able to meet the increasing demands for training on top of their full-time work responsibilities. Most are based at the Aspen-run Lautoka hospital rather than the Ministry of Health</w:t>
      </w:r>
      <w:r w:rsidR="00E078CB">
        <w:t xml:space="preserve">. The Ministry of Health </w:t>
      </w:r>
      <w:r w:rsidR="007D6A53" w:rsidRPr="007D6A53">
        <w:t>has identified the need to increase its pool of MIMMS faculty.</w:t>
      </w:r>
    </w:p>
    <w:p w14:paraId="09667B18" w14:textId="77777777" w:rsidR="007D6A53" w:rsidRPr="007D6A53" w:rsidRDefault="007D6A53" w:rsidP="007D6A53">
      <w:pPr>
        <w:keepNext/>
        <w:keepLines/>
        <w:spacing w:after="240" w:line="240" w:lineRule="auto"/>
        <w:outlineLvl w:val="2"/>
        <w:rPr>
          <w:color w:val="224359"/>
          <w:sz w:val="28"/>
          <w:szCs w:val="28"/>
        </w:rPr>
      </w:pPr>
      <w:bookmarkStart w:id="52" w:name="_bkfp6oobe4lr" w:colFirst="0" w:colLast="0"/>
      <w:bookmarkEnd w:id="52"/>
      <w:r w:rsidRPr="007D6A53">
        <w:rPr>
          <w:color w:val="224359"/>
          <w:sz w:val="28"/>
          <w:szCs w:val="28"/>
        </w:rPr>
        <w:t>Strengthened focus on critical care, rehabilitation, protection of vulnerable people and mental health in health emergency response</w:t>
      </w:r>
    </w:p>
    <w:p w14:paraId="3B8D1066" w14:textId="2C812841" w:rsidR="007D6A53" w:rsidRPr="007D6A53" w:rsidRDefault="007D6A53" w:rsidP="007D6A53">
      <w:r w:rsidRPr="007D6A53">
        <w:t xml:space="preserve">The success of the RIDE, ECC and Trauma in Timor-Leste training in both Tier 1 and Tier 2 countries has led to increased interest and requests for expanding these training programs. The RIDE training has strengthened the focus on GEDSI in emergency response. The ECC training is relatively new and has been very well received with 100 per cent of participants from Samoa, Fiji, Tonga, Nauru and Solomon Islands rating it highly. </w:t>
      </w:r>
    </w:p>
    <w:p w14:paraId="2DBAFA3D" w14:textId="273F1C14" w:rsidR="007D6A53" w:rsidRPr="007D6A53" w:rsidRDefault="007D6A53" w:rsidP="007D6A53">
      <w:r w:rsidRPr="007D6A53">
        <w:t xml:space="preserve">Adapting </w:t>
      </w:r>
      <w:r w:rsidR="00BA6ADB">
        <w:t xml:space="preserve">REP </w:t>
      </w:r>
      <w:r w:rsidRPr="007D6A53">
        <w:t>programs to meet country needs</w:t>
      </w:r>
      <w:r w:rsidR="00BA6ADB">
        <w:t xml:space="preserve"> further</w:t>
      </w:r>
      <w:r w:rsidRPr="007D6A53">
        <w:t xml:space="preserve"> strengthen</w:t>
      </w:r>
      <w:r w:rsidR="00BA6ADB">
        <w:t>s</w:t>
      </w:r>
      <w:r w:rsidRPr="007D6A53">
        <w:t xml:space="preserve"> national capacity. </w:t>
      </w:r>
      <w:r w:rsidR="0015759F">
        <w:t xml:space="preserve">For example, </w:t>
      </w:r>
      <w:r w:rsidRPr="007D6A53">
        <w:t>training national and regional hospital teams in critical care</w:t>
      </w:r>
      <w:r w:rsidR="0015759F">
        <w:t xml:space="preserve"> </w:t>
      </w:r>
      <w:r w:rsidRPr="007D6A53">
        <w:t>provided much needed skills development</w:t>
      </w:r>
      <w:r w:rsidR="0015759F">
        <w:t xml:space="preserve"> and </w:t>
      </w:r>
      <w:r w:rsidRPr="007D6A53">
        <w:t>demonstrably improved practices in managing critically unwell patients.</w:t>
      </w:r>
    </w:p>
    <w:p w14:paraId="791EC030" w14:textId="77777777" w:rsidR="007D6A53" w:rsidRPr="007D6A53" w:rsidRDefault="007D6A53" w:rsidP="007D6A53">
      <w:pPr>
        <w:keepNext/>
        <w:keepLines/>
        <w:spacing w:after="240" w:line="240" w:lineRule="auto"/>
        <w:outlineLvl w:val="2"/>
        <w:rPr>
          <w:color w:val="224359"/>
          <w:sz w:val="28"/>
          <w:szCs w:val="28"/>
        </w:rPr>
      </w:pPr>
      <w:bookmarkStart w:id="53" w:name="_2pavz0qr3ic5" w:colFirst="0" w:colLast="0"/>
      <w:bookmarkEnd w:id="53"/>
      <w:r w:rsidRPr="007D6A53">
        <w:rPr>
          <w:color w:val="224359"/>
          <w:sz w:val="28"/>
          <w:szCs w:val="28"/>
        </w:rPr>
        <w:lastRenderedPageBreak/>
        <w:t xml:space="preserve">Continued mentoring and support </w:t>
      </w:r>
    </w:p>
    <w:p w14:paraId="7A8C9604" w14:textId="175623BB" w:rsidR="007D6A53" w:rsidRPr="007D6A53" w:rsidRDefault="007D6A53" w:rsidP="007D6A53">
      <w:r w:rsidRPr="007D6A53">
        <w:t>The REP’s long-term engagement has successfully built strong, supportive relationships with its Pacific and Timor-Leste partners and training participants</w:t>
      </w:r>
      <w:r w:rsidR="0076520E">
        <w:t>. This</w:t>
      </w:r>
      <w:r w:rsidRPr="007D6A53">
        <w:t xml:space="preserve"> has increased national and regional capacity and leadership. The REP maintains regular communication with partners, provides advice, ‘practical resources’, and links them into regional networks. This high-quality support </w:t>
      </w:r>
      <w:r w:rsidR="00DA76BF">
        <w:t xml:space="preserve">was reported as </w:t>
      </w:r>
      <w:r w:rsidRPr="007D6A53">
        <w:t>foster</w:t>
      </w:r>
      <w:r w:rsidR="00DA76BF">
        <w:t>ing</w:t>
      </w:r>
      <w:r w:rsidRPr="007D6A53">
        <w:t xml:space="preserve"> ‘partnership, rather than dependency’.</w:t>
      </w:r>
      <w:r w:rsidR="00650DBB">
        <w:t xml:space="preserve"> </w:t>
      </w:r>
      <w:r w:rsidRPr="007D6A53">
        <w:t xml:space="preserve">Larger MIMMS faculty in countries like Fiji and Samoa will call on the REP team to provide advisory and mentoring support as their training capacity grows. One leader said that external support from partners such as REP keeps ‘local teams engaged and progressing’. </w:t>
      </w:r>
    </w:p>
    <w:p w14:paraId="7E6410AF" w14:textId="77777777" w:rsidR="007D6A53" w:rsidRPr="007D6A53" w:rsidRDefault="007D6A53" w:rsidP="007D6A53">
      <w:pPr>
        <w:keepNext/>
        <w:keepLines/>
        <w:spacing w:after="240" w:line="240" w:lineRule="auto"/>
        <w:outlineLvl w:val="2"/>
        <w:rPr>
          <w:color w:val="224359"/>
          <w:sz w:val="28"/>
          <w:szCs w:val="28"/>
        </w:rPr>
      </w:pPr>
      <w:bookmarkStart w:id="54" w:name="_tlwgr1s2k60f" w:colFirst="0" w:colLast="0"/>
      <w:bookmarkEnd w:id="54"/>
      <w:r w:rsidRPr="007D6A53">
        <w:rPr>
          <w:color w:val="224359"/>
          <w:sz w:val="28"/>
          <w:szCs w:val="28"/>
        </w:rPr>
        <w:t xml:space="preserve">Continuing partnerships to increase collective impact </w:t>
      </w:r>
    </w:p>
    <w:p w14:paraId="5FE105BB" w14:textId="053D1A51" w:rsidR="007D6A53" w:rsidRPr="007D6A53" w:rsidRDefault="007D6A53" w:rsidP="007D6A53">
      <w:r w:rsidRPr="007D6A53">
        <w:t>The training partnerships with SPC and WHO EMTs have strengthened their collective impact and enhanced the work of all agencies</w:t>
      </w:r>
      <w:r w:rsidR="00650DBB">
        <w:t>, including</w:t>
      </w:r>
      <w:r w:rsidRPr="007D6A53">
        <w:t xml:space="preserve"> enabl</w:t>
      </w:r>
      <w:r w:rsidR="00650DBB">
        <w:t xml:space="preserve">ing </w:t>
      </w:r>
      <w:r w:rsidRPr="007D6A53">
        <w:t xml:space="preserve">the REP to support Solomon Islands health emergency response capability. It will be beneficial for REP to continue these collaborations. </w:t>
      </w:r>
    </w:p>
    <w:p w14:paraId="56A5B006" w14:textId="115C7CB1" w:rsidR="007D6A53" w:rsidRPr="007D6A53" w:rsidRDefault="007D6A53" w:rsidP="00C27F03">
      <w:pPr>
        <w:pStyle w:val="Heading2"/>
        <w:numPr>
          <w:ilvl w:val="0"/>
          <w:numId w:val="2"/>
        </w:numPr>
      </w:pPr>
      <w:bookmarkStart w:id="55" w:name="_1mrcu09" w:colFirst="0" w:colLast="0"/>
      <w:bookmarkEnd w:id="55"/>
      <w:r w:rsidRPr="007D6A53">
        <w:t>Coherence</w:t>
      </w:r>
    </w:p>
    <w:tbl>
      <w:tblPr>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7D6A53" w:rsidRPr="007D6A53" w14:paraId="5130E0A8" w14:textId="77777777" w:rsidTr="00906D5E">
        <w:trPr>
          <w:trHeight w:val="3098"/>
        </w:trPr>
        <w:tc>
          <w:tcPr>
            <w:tcW w:w="9016" w:type="dxa"/>
            <w:shd w:val="clear" w:color="auto" w:fill="F2F2F2"/>
          </w:tcPr>
          <w:p w14:paraId="2D5EAEE5" w14:textId="77777777" w:rsidR="007D6A53" w:rsidRPr="007D6A53" w:rsidRDefault="007D6A53" w:rsidP="007D6A53">
            <w:pPr>
              <w:pBdr>
                <w:top w:val="nil"/>
                <w:left w:val="nil"/>
                <w:bottom w:val="nil"/>
                <w:right w:val="nil"/>
                <w:between w:val="nil"/>
              </w:pBdr>
              <w:rPr>
                <w:color w:val="336485"/>
              </w:rPr>
            </w:pPr>
            <w:r w:rsidRPr="007D6A53">
              <w:rPr>
                <w:color w:val="336485"/>
              </w:rPr>
              <w:t>Summary of findings</w:t>
            </w:r>
          </w:p>
          <w:p w14:paraId="2468636E" w14:textId="77777777" w:rsidR="007D6A53" w:rsidRPr="007D6A53" w:rsidRDefault="007D6A53" w:rsidP="007D6A53">
            <w:pPr>
              <w:pBdr>
                <w:top w:val="nil"/>
                <w:left w:val="nil"/>
                <w:bottom w:val="nil"/>
                <w:right w:val="nil"/>
                <w:between w:val="nil"/>
              </w:pBdr>
              <w:rPr>
                <w:color w:val="000000"/>
              </w:rPr>
            </w:pPr>
            <w:r w:rsidRPr="007D6A53">
              <w:rPr>
                <w:color w:val="000000"/>
              </w:rPr>
              <w:t>REP effectively aligns and interli</w:t>
            </w:r>
            <w:r w:rsidRPr="007D6A53">
              <w:t xml:space="preserve">nks with other programs working in the same setting through </w:t>
            </w:r>
            <w:r w:rsidRPr="007D6A53">
              <w:rPr>
                <w:color w:val="000000"/>
              </w:rPr>
              <w:t>collaborat</w:t>
            </w:r>
            <w:r w:rsidRPr="007D6A53">
              <w:t>ions</w:t>
            </w:r>
            <w:r w:rsidRPr="007D6A53">
              <w:rPr>
                <w:color w:val="000000"/>
              </w:rPr>
              <w:t xml:space="preserve"> with WHO, SPC, RECSI, NCCTRC, and PHOENIX. T</w:t>
            </w:r>
            <w:r w:rsidRPr="007D6A53">
              <w:t>he REP has</w:t>
            </w:r>
            <w:r w:rsidRPr="007D6A53">
              <w:rPr>
                <w:color w:val="000000"/>
              </w:rPr>
              <w:t xml:space="preserve"> buil</w:t>
            </w:r>
            <w:r w:rsidRPr="007D6A53">
              <w:t>t</w:t>
            </w:r>
            <w:r w:rsidRPr="007D6A53">
              <w:rPr>
                <w:color w:val="000000"/>
              </w:rPr>
              <w:t xml:space="preserve"> strong relationships, facilitated technical work, and ensured cost-effective training</w:t>
            </w:r>
            <w:r w:rsidRPr="007D6A53">
              <w:t>. This</w:t>
            </w:r>
            <w:r w:rsidRPr="007D6A53">
              <w:rPr>
                <w:color w:val="000000"/>
              </w:rPr>
              <w:t xml:space="preserve"> reduc</w:t>
            </w:r>
            <w:r w:rsidRPr="007D6A53">
              <w:t>es</w:t>
            </w:r>
            <w:r w:rsidRPr="007D6A53">
              <w:rPr>
                <w:color w:val="000000"/>
              </w:rPr>
              <w:t xml:space="preserve"> duplication and </w:t>
            </w:r>
            <w:r w:rsidRPr="007D6A53">
              <w:t>enhances</w:t>
            </w:r>
            <w:r w:rsidRPr="007D6A53">
              <w:rPr>
                <w:color w:val="000000"/>
              </w:rPr>
              <w:t xml:space="preserve"> the overall impact of their programs.</w:t>
            </w:r>
          </w:p>
          <w:p w14:paraId="53BB3D70" w14:textId="77777777" w:rsidR="007D6A53" w:rsidRPr="007D6A53" w:rsidRDefault="007D6A53" w:rsidP="007D6A53">
            <w:pPr>
              <w:pBdr>
                <w:top w:val="nil"/>
                <w:left w:val="nil"/>
                <w:bottom w:val="nil"/>
                <w:right w:val="nil"/>
                <w:between w:val="nil"/>
              </w:pBdr>
            </w:pPr>
            <w:r w:rsidRPr="007D6A53">
              <w:t>Strong bilateral support and collaborations with WHO and SPC have significantly strengthened National Emergency Medical Team capabilities and improved healthcare outcomes in the Pacific. REP's collaborative approach will continue to strengthen its networks and improve healthcare outcomes in the Pacific region and Timor-Leste.</w:t>
            </w:r>
          </w:p>
        </w:tc>
      </w:tr>
    </w:tbl>
    <w:p w14:paraId="5B27673E" w14:textId="77777777" w:rsidR="007D6A53" w:rsidRPr="007D6A53" w:rsidRDefault="007D6A53" w:rsidP="007D6A53">
      <w:pPr>
        <w:keepNext/>
        <w:keepLines/>
        <w:spacing w:after="240" w:line="240" w:lineRule="auto"/>
        <w:outlineLvl w:val="2"/>
        <w:rPr>
          <w:color w:val="224359"/>
          <w:sz w:val="28"/>
          <w:szCs w:val="28"/>
        </w:rPr>
      </w:pPr>
      <w:bookmarkStart w:id="56" w:name="_46r0co2" w:colFirst="0" w:colLast="0"/>
      <w:bookmarkEnd w:id="56"/>
      <w:r w:rsidRPr="007D6A53">
        <w:rPr>
          <w:color w:val="224359"/>
          <w:sz w:val="28"/>
          <w:szCs w:val="28"/>
        </w:rPr>
        <w:t>Networks and collaboration</w:t>
      </w:r>
    </w:p>
    <w:p w14:paraId="4178066B" w14:textId="25E20B5B" w:rsidR="007D6A53" w:rsidRPr="007D6A53" w:rsidRDefault="007D6A53" w:rsidP="007D6A53">
      <w:r w:rsidRPr="007D6A53">
        <w:t xml:space="preserve">REP collaborates closely with WHO, particularly with the Western Pacific EMT program, providing technical advice and contributing to international working groups and committees. REP has joined the WHO Acute Care Action Network, an alliance of key stakeholders committed to advancing integrated emergency, critical and operative care </w:t>
      </w:r>
      <w:r w:rsidR="00C45EB4">
        <w:t xml:space="preserve">(ECO) </w:t>
      </w:r>
      <w:r w:rsidRPr="007D6A53">
        <w:t xml:space="preserve">globally. </w:t>
      </w:r>
      <w:r w:rsidR="00AA3134">
        <w:t>The</w:t>
      </w:r>
      <w:r w:rsidRPr="007D6A53">
        <w:t xml:space="preserve"> REP is in the process of becoming a participant organisation in the ECO global alliance. </w:t>
      </w:r>
      <w:r w:rsidR="00C45EB4">
        <w:t>This</w:t>
      </w:r>
      <w:r w:rsidRPr="007D6A53">
        <w:t xml:space="preserve"> acknowledges the important and clear implementation linkages of the REP program to the 76</w:t>
      </w:r>
      <w:r w:rsidRPr="007D6A53">
        <w:rPr>
          <w:vertAlign w:val="superscript"/>
        </w:rPr>
        <w:t>th</w:t>
      </w:r>
      <w:r w:rsidRPr="007D6A53">
        <w:t xml:space="preserve"> World Health Assembly’s resolution to strengthen access to quality ECO services across the globe.</w:t>
      </w:r>
      <w:r w:rsidRPr="007D6A53">
        <w:rPr>
          <w:vertAlign w:val="superscript"/>
        </w:rPr>
        <w:footnoteReference w:id="20"/>
      </w:r>
      <w:r w:rsidRPr="007D6A53">
        <w:t xml:space="preserve"> </w:t>
      </w:r>
      <w:r w:rsidR="00F30ACE">
        <w:t>R</w:t>
      </w:r>
      <w:r w:rsidRPr="007D6A53">
        <w:t xml:space="preserve">EP is on WHO's rehabilitation in emergencies community of practice, providing representation and advocacy on behalf of Pacific countries that often cannot attend meetings due to time zone differences.  </w:t>
      </w:r>
    </w:p>
    <w:p w14:paraId="349B06F8" w14:textId="54032234" w:rsidR="007D6A53" w:rsidRPr="007D6A53" w:rsidRDefault="007D6A53" w:rsidP="007D6A53">
      <w:r w:rsidRPr="007D6A53">
        <w:t xml:space="preserve">REP support for national EMTs and international teams like FEMAT enhances the impact of WHO Western Pacific’s EMT strengthening work. WHO attributed the significant improvement in regional awareness about the role of rehabilitation in EMTs and health emergency response to REP’s work and relationship building and the development of a rehabilitation capability within AUSMAT. </w:t>
      </w:r>
      <w:r w:rsidR="007D2354">
        <w:t>This has further</w:t>
      </w:r>
      <w:r w:rsidRPr="007D6A53">
        <w:t xml:space="preserve"> strengthened NCCTRC's network in the Pacific. </w:t>
      </w:r>
    </w:p>
    <w:p w14:paraId="3A67389A" w14:textId="69BA8D98" w:rsidR="007D6A53" w:rsidRPr="007D6A53" w:rsidRDefault="007D6A53" w:rsidP="007D6A53">
      <w:r w:rsidRPr="007D6A53">
        <w:lastRenderedPageBreak/>
        <w:t>REP collaborates with SPC on a range of initiatives, including ECC training and regional meetings. The strong partnership was formalised with an MOU in 2022, and an extension was signed in May 2024. SPC invites REP to be official observers at key forums</w:t>
      </w:r>
      <w:r w:rsidR="00D63B29">
        <w:t xml:space="preserve"> and </w:t>
      </w:r>
      <w:r w:rsidRPr="007D6A53">
        <w:t>provid</w:t>
      </w:r>
      <w:r w:rsidR="00D63B29">
        <w:t>es</w:t>
      </w:r>
      <w:r w:rsidRPr="007D6A53">
        <w:t xml:space="preserve"> opportunities to engage with Pacific Heads of Nursing and Midwifery and Directors of Clinical Services</w:t>
      </w:r>
      <w:r w:rsidR="00D63B29">
        <w:t xml:space="preserve">. This </w:t>
      </w:r>
      <w:r w:rsidRPr="007D6A53">
        <w:t>enhanc</w:t>
      </w:r>
      <w:r w:rsidR="00D63B29">
        <w:t>es</w:t>
      </w:r>
      <w:r w:rsidRPr="007D6A53">
        <w:t xml:space="preserve"> REP’s understanding of regional priorities and ensur</w:t>
      </w:r>
      <w:r w:rsidR="00C22F2F">
        <w:t>es</w:t>
      </w:r>
      <w:r w:rsidRPr="007D6A53">
        <w:t xml:space="preserve"> coordinated efforts. SPC participates in and contributes to NurseTOK webinars and community of practice.</w:t>
      </w:r>
    </w:p>
    <w:p w14:paraId="24F343FD" w14:textId="655E0D64" w:rsidR="007D6A53" w:rsidRPr="007D6A53" w:rsidRDefault="007D6A53" w:rsidP="007D6A53">
      <w:r w:rsidRPr="007D6A53">
        <w:t>In 2023, SPC requested REP to collaboratively deliver ECC training in Nauru, Samoa and the Cook Islands. In 2024, th</w:t>
      </w:r>
      <w:r w:rsidR="00C22F2F">
        <w:t xml:space="preserve">e two organisations </w:t>
      </w:r>
      <w:r w:rsidRPr="007D6A53">
        <w:t>further collabor</w:t>
      </w:r>
      <w:r w:rsidR="00C22F2F">
        <w:t>ated</w:t>
      </w:r>
      <w:r w:rsidRPr="007D6A53">
        <w:t xml:space="preserve"> to strengthen critical care capacities in Tuvalu and the Solomon Islands. </w:t>
      </w:r>
    </w:p>
    <w:p w14:paraId="238404CC" w14:textId="6A1643AD" w:rsidR="007D6A53" w:rsidRPr="007D6A53" w:rsidRDefault="007D6A53" w:rsidP="007D6A53">
      <w:r w:rsidRPr="007D6A53">
        <w:t xml:space="preserve">REP is a </w:t>
      </w:r>
      <w:r w:rsidR="000C69DE" w:rsidRPr="007D6A53">
        <w:t xml:space="preserve">non-funded technical/collaborating </w:t>
      </w:r>
      <w:r w:rsidRPr="007D6A53">
        <w:t xml:space="preserve">partner organisation of the RECSI consortium. REP and RECSI share similar goals </w:t>
      </w:r>
      <w:r w:rsidR="000C69DE">
        <w:t>to</w:t>
      </w:r>
      <w:r w:rsidRPr="007D6A53">
        <w:t xml:space="preserve"> improv</w:t>
      </w:r>
      <w:r w:rsidR="000C69DE">
        <w:t>e</w:t>
      </w:r>
      <w:r w:rsidRPr="007D6A53">
        <w:t xml:space="preserve"> access, quality and provision of acute care in PNG, Timor-Leste and the Pacific region. REP is invited to contribute through steering and operational committees. REP ensures that training schedules and activities are shared to avoid overlap and maximise participation. </w:t>
      </w:r>
    </w:p>
    <w:p w14:paraId="1AB8CF51" w14:textId="3B85AA5C" w:rsidR="007D6A53" w:rsidRPr="007D6A53" w:rsidRDefault="007D6A53" w:rsidP="007D6A53">
      <w:r w:rsidRPr="007D6A53">
        <w:t>PHOENIX is a new program aimed at strengthening pandemic preparedness and outbreak response systems and capacity in the Indo-Pacific. It has worked closely and collaboratively with REP during its establishment</w:t>
      </w:r>
      <w:r w:rsidR="00C80D88">
        <w:t xml:space="preserve">. </w:t>
      </w:r>
      <w:r w:rsidRPr="007D6A53">
        <w:t xml:space="preserve">PHOENIX has drawn on REP's policies, networks, stakeholder lists, and approaches to international travel and engagement. </w:t>
      </w:r>
      <w:r w:rsidR="00C80D88">
        <w:t xml:space="preserve">Impact </w:t>
      </w:r>
      <w:r w:rsidR="00DA5F69">
        <w:t>is</w:t>
      </w:r>
      <w:r w:rsidR="00C80D88">
        <w:t xml:space="preserve"> </w:t>
      </w:r>
      <w:r w:rsidR="00DA5F69">
        <w:t>yet to be</w:t>
      </w:r>
      <w:r w:rsidR="00C80D88">
        <w:t xml:space="preserve"> determined as the two programs </w:t>
      </w:r>
      <w:r w:rsidR="00057C1E">
        <w:t xml:space="preserve">are in early stages of </w:t>
      </w:r>
      <w:r w:rsidR="00FA7C84">
        <w:t>collaboration</w:t>
      </w:r>
      <w:r w:rsidR="00C80D88" w:rsidRPr="007D6A53">
        <w:t>.</w:t>
      </w:r>
    </w:p>
    <w:p w14:paraId="3EF61BA9" w14:textId="77777777" w:rsidR="007D6A53" w:rsidRPr="007D6A53" w:rsidRDefault="007D6A53" w:rsidP="007D6A53">
      <w:pPr>
        <w:keepNext/>
        <w:keepLines/>
        <w:spacing w:after="240" w:line="240" w:lineRule="auto"/>
        <w:outlineLvl w:val="2"/>
        <w:rPr>
          <w:color w:val="224359"/>
          <w:sz w:val="28"/>
          <w:szCs w:val="28"/>
        </w:rPr>
      </w:pPr>
      <w:bookmarkStart w:id="57" w:name="_111kx3o" w:colFirst="0" w:colLast="0"/>
      <w:bookmarkEnd w:id="57"/>
      <w:r w:rsidRPr="007D6A53">
        <w:rPr>
          <w:color w:val="224359"/>
          <w:sz w:val="28"/>
          <w:szCs w:val="28"/>
        </w:rPr>
        <w:t xml:space="preserve">Working in ways that are complementary </w:t>
      </w:r>
    </w:p>
    <w:p w14:paraId="028FF5F2" w14:textId="1B658414" w:rsidR="007D6A53" w:rsidRPr="007D6A53" w:rsidRDefault="00153154" w:rsidP="007D6A53">
      <w:r w:rsidRPr="007D6A53">
        <w:rPr>
          <w:color w:val="000000"/>
        </w:rPr>
        <w:t>WHO, SPC, RECSI, NCCTRC, and PHOENIX</w:t>
      </w:r>
      <w:r w:rsidRPr="007D6A53">
        <w:t xml:space="preserve"> </w:t>
      </w:r>
      <w:r>
        <w:t xml:space="preserve">reported that </w:t>
      </w:r>
      <w:r w:rsidR="007D6A53" w:rsidRPr="007D6A53">
        <w:t>REP works in ways that are complementary and builds off the</w:t>
      </w:r>
      <w:r>
        <w:t>ir</w:t>
      </w:r>
      <w:r w:rsidR="007D6A53" w:rsidRPr="007D6A53">
        <w:t xml:space="preserve"> programs. </w:t>
      </w:r>
      <w:r w:rsidR="00BF4740">
        <w:t>The n</w:t>
      </w:r>
      <w:r w:rsidR="007D6A53" w:rsidRPr="007D6A53">
        <w:t>etwork partners reported that the REP team has built strong relationships with the</w:t>
      </w:r>
      <w:r w:rsidR="00BF4254">
        <w:t>m</w:t>
      </w:r>
      <w:r w:rsidR="007D6A53" w:rsidRPr="007D6A53">
        <w:t xml:space="preserve"> and with people and groups more broadly</w:t>
      </w:r>
      <w:r w:rsidR="00BF4254">
        <w:t>. This</w:t>
      </w:r>
      <w:r w:rsidR="007D6A53" w:rsidRPr="007D6A53">
        <w:t xml:space="preserve"> strengthens their technical work, ongoing collaboration, knowledge exchange, and capacity building. </w:t>
      </w:r>
    </w:p>
    <w:p w14:paraId="67DAE654" w14:textId="0D7D412A" w:rsidR="007D6A53" w:rsidRPr="007D6A53" w:rsidRDefault="007D6A53" w:rsidP="007D6A53">
      <w:r w:rsidRPr="007D6A53">
        <w:t xml:space="preserve">REP's advocacy and technical advice complements WHO's efforts in </w:t>
      </w:r>
      <w:r w:rsidR="004215AA">
        <w:t>EMT</w:t>
      </w:r>
      <w:r w:rsidRPr="007D6A53">
        <w:t xml:space="preserve"> training and health system integration ‘with no duplication’. They share information, train together, provide technical support to EMTs, build curricula, and collectively develop EMT SOPs. The REP/WHO collaboration has significantly improved the capabilities and coordination of EMTs in the Pacific region. Many MIMMS and HMIMMS trainers also work in emergency areas and serve as WHO Basic Emergency Care course presenters, supporting WHO initiatives. </w:t>
      </w:r>
    </w:p>
    <w:p w14:paraId="53C3252B" w14:textId="77777777" w:rsidR="007D6A53" w:rsidRPr="007D6A53" w:rsidRDefault="007D6A53" w:rsidP="007D6A53">
      <w:r w:rsidRPr="007D6A53">
        <w:t xml:space="preserve">SPC reported that its partnership with REP ensures cost-effectiveness and reduces duplication of training efforts by standardising programs and utilising existing resources. </w:t>
      </w:r>
    </w:p>
    <w:p w14:paraId="0075CEBF" w14:textId="39313413" w:rsidR="007D6A53" w:rsidRPr="007D6A53" w:rsidRDefault="007D6A53" w:rsidP="007D6A53">
      <w:r w:rsidRPr="007D6A53">
        <w:t xml:space="preserve">REP and RECSI coordinate to maximise DFAT investment, ensuring minimal duplication and leveraging each other's strengths in training and network support. REP and RECSI maintain communication with shared partners like SPC to minimise the burden on local partners. They share information about key local contacts and insights to streamline processes and enhance collaboration. </w:t>
      </w:r>
    </w:p>
    <w:p w14:paraId="42892CFC" w14:textId="77777777" w:rsidR="007D6A53" w:rsidRPr="007D6A53" w:rsidRDefault="007D6A53" w:rsidP="007D6A53">
      <w:r w:rsidRPr="007D6A53">
        <w:t xml:space="preserve">REP supports PHOENIX by sharing networks and expertise, ensuring their work in communicable diseases and surveillance complements REP's focus on critical care, rehabilitation and health emergency management. The two teams, both based at the NCCTRC, meet monthly to discuss their programs, share advice on approaches in different countries, and identify areas for future collaboration. REP and PHOENIX have developed an information flyer to distinguish their programs for key stakeholders. </w:t>
      </w:r>
      <w:bookmarkStart w:id="58" w:name="_3l18frh" w:colFirst="0" w:colLast="0"/>
      <w:bookmarkEnd w:id="58"/>
    </w:p>
    <w:p w14:paraId="238F90D9" w14:textId="2F8EE875" w:rsidR="007D6A53" w:rsidRPr="007D6A53" w:rsidRDefault="007D6A53" w:rsidP="00E8045F">
      <w:pPr>
        <w:pStyle w:val="Heading2"/>
        <w:numPr>
          <w:ilvl w:val="0"/>
          <w:numId w:val="2"/>
        </w:numPr>
      </w:pPr>
      <w:r w:rsidRPr="007D6A53">
        <w:lastRenderedPageBreak/>
        <w:t>GEDSI</w:t>
      </w:r>
    </w:p>
    <w:tbl>
      <w:tblPr>
        <w:tblW w:w="9016" w:type="dxa"/>
        <w:tblBorders>
          <w:top w:val="single" w:sz="4" w:space="0" w:color="4586B2"/>
          <w:left w:val="single" w:sz="4" w:space="0" w:color="4586B2"/>
          <w:bottom w:val="single" w:sz="4" w:space="0" w:color="4586B2"/>
          <w:right w:val="single" w:sz="4" w:space="0" w:color="4586B2"/>
          <w:insideH w:val="nil"/>
          <w:insideV w:val="nil"/>
        </w:tblBorders>
        <w:tblLayout w:type="fixed"/>
        <w:tblLook w:val="0400" w:firstRow="0" w:lastRow="0" w:firstColumn="0" w:lastColumn="0" w:noHBand="0" w:noVBand="1"/>
      </w:tblPr>
      <w:tblGrid>
        <w:gridCol w:w="9016"/>
      </w:tblGrid>
      <w:tr w:rsidR="007D6A53" w:rsidRPr="007D6A53" w14:paraId="43F925ED" w14:textId="77777777" w:rsidTr="00906D5E">
        <w:trPr>
          <w:trHeight w:val="6250"/>
        </w:trPr>
        <w:tc>
          <w:tcPr>
            <w:tcW w:w="9016" w:type="dxa"/>
            <w:shd w:val="clear" w:color="auto" w:fill="F2F2F2"/>
          </w:tcPr>
          <w:p w14:paraId="55B496D8" w14:textId="77777777" w:rsidR="007D6A53" w:rsidRPr="007D6A53" w:rsidRDefault="007D6A53" w:rsidP="007D6A53">
            <w:pPr>
              <w:pBdr>
                <w:top w:val="nil"/>
                <w:left w:val="nil"/>
                <w:bottom w:val="nil"/>
                <w:right w:val="nil"/>
                <w:between w:val="nil"/>
              </w:pBdr>
              <w:rPr>
                <w:color w:val="336485"/>
              </w:rPr>
            </w:pPr>
            <w:r w:rsidRPr="007D6A53">
              <w:rPr>
                <w:color w:val="336485"/>
              </w:rPr>
              <w:t>Summary of findings</w:t>
            </w:r>
          </w:p>
          <w:p w14:paraId="0C0BB749" w14:textId="77777777" w:rsidR="007D6A53" w:rsidRPr="007D6A53" w:rsidRDefault="007D6A53" w:rsidP="007D6A53">
            <w:r w:rsidRPr="007D6A53">
              <w:rPr>
                <w:b/>
              </w:rPr>
              <w:t>Successes:</w:t>
            </w:r>
            <w:r w:rsidRPr="007D6A53">
              <w:t xml:space="preserve"> The REP has significantly strengthened its focus on GEDSI since 2023. This includes developing its GEDSI Strategic Plan and a MEL Framework and data collection system to guide its GEDSI work. REP works with partners to ensure an increased focus on GEDSI and balance of professional disciplines in training. The RIDE training has been instrumental in increasing the focus on rehabilitation emergency response and in drawing the rehabilitation community into the emergency response networks.</w:t>
            </w:r>
          </w:p>
          <w:p w14:paraId="388324B1" w14:textId="66A93810" w:rsidR="007D6A53" w:rsidRPr="007D6A53" w:rsidRDefault="00804F42" w:rsidP="007D6A53">
            <w:r>
              <w:t>Women</w:t>
            </w:r>
            <w:r w:rsidR="007D6A53" w:rsidRPr="007D6A53">
              <w:t xml:space="preserve"> interviewees highlighted the value of REP mentoring and guidance in preparing them for leadership roles. REP works with Pacific and Timor-Leste training partners to ensure a balance of women and professional disciplines in training and to increase the number of women supported to be instructors. </w:t>
            </w:r>
          </w:p>
          <w:p w14:paraId="1A23647C" w14:textId="77777777" w:rsidR="007D6A53" w:rsidRPr="007D6A53" w:rsidRDefault="007D6A53" w:rsidP="007D6A53">
            <w:r w:rsidRPr="007D6A53">
              <w:rPr>
                <w:b/>
              </w:rPr>
              <w:t>Learnings:</w:t>
            </w:r>
            <w:r w:rsidRPr="007D6A53">
              <w:t xml:space="preserve"> Health emergency response leaders recognise the importance of strengthening GEDSI knowledge and activities.</w:t>
            </w:r>
          </w:p>
          <w:p w14:paraId="5AD295C7" w14:textId="77777777" w:rsidR="007D6A53" w:rsidRPr="007D6A53" w:rsidRDefault="007D6A53" w:rsidP="007D6A53">
            <w:r w:rsidRPr="007D6A53">
              <w:rPr>
                <w:b/>
              </w:rPr>
              <w:t xml:space="preserve">Challenges: </w:t>
            </w:r>
            <w:r w:rsidRPr="007D6A53">
              <w:t>Engaging and working with gender equality groups in some Tier 1 and Tier 2 countries to strengthen the GEDSI and GBV component of their training has been challenging for REP. This is an area for increased focus in the next phase of the program.</w:t>
            </w:r>
          </w:p>
          <w:p w14:paraId="5BC8DDFD" w14:textId="77777777" w:rsidR="007D6A53" w:rsidRPr="007D6A53" w:rsidRDefault="007D6A53" w:rsidP="007D6A53">
            <w:r w:rsidRPr="007D6A53">
              <w:rPr>
                <w:b/>
              </w:rPr>
              <w:t>Limitations to REPs role in GEDSI</w:t>
            </w:r>
            <w:r w:rsidRPr="007D6A53">
              <w:t xml:space="preserve"> are that while they can advocate for the selection of women and a diversity of professional disciplines for REP training courses, ultimately, the decisions on who receives training and the creation of leadership pathways is the responsibility of partner governments.</w:t>
            </w:r>
          </w:p>
        </w:tc>
      </w:tr>
    </w:tbl>
    <w:p w14:paraId="4830C7F8" w14:textId="77777777" w:rsidR="007D6A53" w:rsidRPr="007D6A53" w:rsidRDefault="007D6A53" w:rsidP="007D6A53">
      <w:pPr>
        <w:keepNext/>
        <w:keepLines/>
        <w:spacing w:after="240" w:line="240" w:lineRule="auto"/>
        <w:outlineLvl w:val="2"/>
        <w:rPr>
          <w:color w:val="224359"/>
          <w:sz w:val="28"/>
          <w:szCs w:val="28"/>
        </w:rPr>
      </w:pPr>
      <w:bookmarkStart w:id="59" w:name="_206ipza" w:colFirst="0" w:colLast="0"/>
      <w:bookmarkEnd w:id="59"/>
      <w:r w:rsidRPr="007D6A53">
        <w:rPr>
          <w:color w:val="224359"/>
          <w:sz w:val="28"/>
          <w:szCs w:val="28"/>
        </w:rPr>
        <w:t>Successes</w:t>
      </w:r>
    </w:p>
    <w:p w14:paraId="12744AE4" w14:textId="77777777" w:rsidR="007D6A53" w:rsidRPr="007D6A53" w:rsidRDefault="007D6A53" w:rsidP="007D6A53">
      <w:pPr>
        <w:keepNext/>
        <w:keepLines/>
        <w:spacing w:after="240" w:line="240" w:lineRule="auto"/>
        <w:outlineLvl w:val="3"/>
        <w:rPr>
          <w:rFonts w:ascii="Calibri" w:eastAsia="Calibri" w:hAnsi="Calibri" w:cs="Calibri"/>
          <w:color w:val="8F2460"/>
          <w:sz w:val="26"/>
          <w:szCs w:val="26"/>
        </w:rPr>
      </w:pPr>
      <w:bookmarkStart w:id="60" w:name="_rp8j2rqspre2" w:colFirst="0" w:colLast="0"/>
      <w:bookmarkEnd w:id="60"/>
      <w:r w:rsidRPr="007D6A53">
        <w:rPr>
          <w:rFonts w:ascii="Calibri" w:eastAsia="Calibri" w:hAnsi="Calibri" w:cs="Calibri"/>
          <w:color w:val="8F2460"/>
          <w:sz w:val="26"/>
          <w:szCs w:val="26"/>
        </w:rPr>
        <w:t>Strengthened GEDSI policies and MEL systems</w:t>
      </w:r>
    </w:p>
    <w:p w14:paraId="1269BF7C" w14:textId="77777777" w:rsidR="007D6A53" w:rsidRPr="007D6A53" w:rsidRDefault="007D6A53" w:rsidP="007D6A53">
      <w:pPr>
        <w:spacing w:before="120" w:line="301" w:lineRule="auto"/>
      </w:pPr>
      <w:r w:rsidRPr="007D6A53">
        <w:t xml:space="preserve">REP has significantly strengthened its focus on GEDSI since 2023. The Partner-led investment design process established GEDSI as a priority focus. EOPO 1 (IO 1.2 and IO 1.3) and EOPO 4 relate specifically to GEDSI. </w:t>
      </w:r>
    </w:p>
    <w:p w14:paraId="3AF324FE" w14:textId="77777777" w:rsidR="005E08AE" w:rsidRDefault="007D6A53" w:rsidP="007D6A53">
      <w:pPr>
        <w:spacing w:before="120" w:line="301" w:lineRule="auto"/>
        <w:rPr>
          <w:color w:val="333333"/>
          <w:shd w:val="clear" w:color="auto" w:fill="FFFFFF"/>
        </w:rPr>
      </w:pPr>
      <w:r w:rsidRPr="007D6A53">
        <w:t xml:space="preserve">The REP Gender Equality, Disability and Social Inclusion Strategic Plan (GEDSI Plan) was </w:t>
      </w:r>
      <w:r w:rsidRPr="007D6A53">
        <w:rPr>
          <w:color w:val="333333"/>
          <w:shd w:val="clear" w:color="auto" w:fill="FFFFFF"/>
        </w:rPr>
        <w:t>finalised in October 2023</w:t>
      </w:r>
      <w:r w:rsidR="00913826">
        <w:rPr>
          <w:color w:val="333333"/>
          <w:shd w:val="clear" w:color="auto" w:fill="FFFFFF"/>
        </w:rPr>
        <w:t xml:space="preserve"> </w:t>
      </w:r>
      <w:r w:rsidRPr="007D6A53">
        <w:rPr>
          <w:color w:val="333333"/>
          <w:shd w:val="clear" w:color="auto" w:fill="FFFFFF"/>
        </w:rPr>
        <w:t>following consultation with DFAT and key stakeholders experienced in working in disaster and health emergency preparedness and response across the Pacific and Timor-Lest</w:t>
      </w:r>
      <w:r w:rsidR="00913826">
        <w:rPr>
          <w:color w:val="333333"/>
          <w:shd w:val="clear" w:color="auto" w:fill="FFFFFF"/>
        </w:rPr>
        <w:t>e. F</w:t>
      </w:r>
      <w:r w:rsidRPr="007D6A53">
        <w:rPr>
          <w:color w:val="333333"/>
          <w:shd w:val="clear" w:color="auto" w:fill="FFFFFF"/>
        </w:rPr>
        <w:t xml:space="preserve">inal endorsement </w:t>
      </w:r>
      <w:r w:rsidR="00913826">
        <w:rPr>
          <w:color w:val="333333"/>
          <w:shd w:val="clear" w:color="auto" w:fill="FFFFFF"/>
        </w:rPr>
        <w:t>was received</w:t>
      </w:r>
      <w:r w:rsidRPr="007D6A53">
        <w:rPr>
          <w:color w:val="333333"/>
          <w:shd w:val="clear" w:color="auto" w:fill="FFFFFF"/>
        </w:rPr>
        <w:t xml:space="preserve"> in June 2024 from DFAT Specialist Advisors. </w:t>
      </w:r>
    </w:p>
    <w:p w14:paraId="7DE3A36D" w14:textId="40D214D7" w:rsidR="007D6A53" w:rsidRPr="007D6A53" w:rsidRDefault="007D6A53" w:rsidP="007D6A53">
      <w:pPr>
        <w:spacing w:before="120" w:line="301" w:lineRule="auto"/>
      </w:pPr>
      <w:r w:rsidRPr="007D6A53">
        <w:t xml:space="preserve">REP committed to reporting on the GEDSI Plan as part of the DFAT six monthly reporting process and reviewing it during the annual country review workshops. Six monthly reports have been provided to DFAT. No annual country review workshops have been held to date. </w:t>
      </w:r>
    </w:p>
    <w:p w14:paraId="21019352" w14:textId="77777777" w:rsidR="007D6A53" w:rsidRPr="007D6A53" w:rsidRDefault="007D6A53" w:rsidP="007D6A53">
      <w:pPr>
        <w:spacing w:before="120" w:line="301" w:lineRule="auto"/>
        <w:rPr>
          <w:u w:val="single"/>
        </w:rPr>
      </w:pPr>
      <w:r w:rsidRPr="007D6A53">
        <w:t xml:space="preserve">A data collection system was developed to increase the collection of sex and disability disaggregated data and documentation of GEDSI related successes, learnings and challenges. An assessment of progress toward the GEDSI Plan objectives is provided in </w:t>
      </w:r>
      <w:hyperlink w:anchor="_Annex_6:_Assessment" w:history="1">
        <w:r w:rsidRPr="007D6A53">
          <w:rPr>
            <w:color w:val="0000FF" w:themeColor="hyperlink"/>
            <w:u w:val="single"/>
          </w:rPr>
          <w:t>Annex 6: Progress towards GEDSI Strategic Plan Outcomes</w:t>
        </w:r>
      </w:hyperlink>
      <w:r w:rsidRPr="007D6A53">
        <w:t xml:space="preserve">. A summary is provided in </w:t>
      </w:r>
      <w:hyperlink w:anchor="_Table_1:_Progress" w:history="1">
        <w:r w:rsidRPr="007D6A53">
          <w:rPr>
            <w:color w:val="0000FF" w:themeColor="hyperlink"/>
            <w:u w:val="single"/>
          </w:rPr>
          <w:t>Table 1: Progress towards GEDSI Strategic Plan Outcomes</w:t>
        </w:r>
      </w:hyperlink>
      <w:r w:rsidRPr="007D6A53">
        <w:t xml:space="preserve"> at the end of this section.</w:t>
      </w:r>
    </w:p>
    <w:p w14:paraId="547D7AE4" w14:textId="77777777" w:rsidR="007D6A53" w:rsidRPr="007D6A53" w:rsidRDefault="007D6A53" w:rsidP="007D6A53">
      <w:pPr>
        <w:spacing w:before="120" w:line="301" w:lineRule="auto"/>
      </w:pPr>
    </w:p>
    <w:p w14:paraId="6CE06F51" w14:textId="77777777" w:rsidR="007D6A53" w:rsidRPr="007D6A53" w:rsidRDefault="007D6A53" w:rsidP="007D6A53">
      <w:pPr>
        <w:keepNext/>
        <w:keepLines/>
        <w:spacing w:before="120" w:after="240" w:line="301" w:lineRule="auto"/>
        <w:outlineLvl w:val="3"/>
        <w:rPr>
          <w:rFonts w:ascii="Calibri" w:eastAsia="Calibri" w:hAnsi="Calibri" w:cs="Calibri"/>
          <w:color w:val="8F2460"/>
          <w:sz w:val="26"/>
          <w:szCs w:val="26"/>
        </w:rPr>
      </w:pPr>
      <w:bookmarkStart w:id="61" w:name="_pqtwvnjaujwq" w:colFirst="0" w:colLast="0"/>
      <w:bookmarkEnd w:id="61"/>
      <w:r w:rsidRPr="007D6A53">
        <w:rPr>
          <w:rFonts w:ascii="Calibri" w:eastAsia="Calibri" w:hAnsi="Calibri" w:cs="Calibri"/>
          <w:color w:val="8F2460"/>
          <w:sz w:val="26"/>
          <w:szCs w:val="26"/>
        </w:rPr>
        <w:lastRenderedPageBreak/>
        <w:t>Support for women in leadership</w:t>
      </w:r>
    </w:p>
    <w:p w14:paraId="791B653E" w14:textId="04DFAC1A" w:rsidR="007D6A53" w:rsidRPr="007D6A53" w:rsidRDefault="007D6A53" w:rsidP="007D6A53">
      <w:r w:rsidRPr="007D6A53">
        <w:t>REP staff mentor and coach women clinicians, first responders and allied health professionals.</w:t>
      </w:r>
      <w:r w:rsidR="00B028A3">
        <w:t xml:space="preserve"> </w:t>
      </w:r>
      <w:r w:rsidR="00804F42">
        <w:t>Women</w:t>
      </w:r>
      <w:r w:rsidRPr="007D6A53">
        <w:t xml:space="preserve"> interviewees from Fiji, Samoa, PNG and Timor-Leste highlighted the value of REP mentoring and guidance in preparing them for leadership roles. </w:t>
      </w:r>
      <w:r w:rsidR="00B028A3">
        <w:t xml:space="preserve">The support provided to them by </w:t>
      </w:r>
      <w:r w:rsidRPr="007D6A53">
        <w:t xml:space="preserve">REP </w:t>
      </w:r>
      <w:r w:rsidR="00B028A3">
        <w:t>staff</w:t>
      </w:r>
      <w:r w:rsidRPr="007D6A53">
        <w:t xml:space="preserve"> increased their confidence and technical expertise to develop SOPs, publish papers and prepare for and present at national and regional meetings and forums. </w:t>
      </w:r>
    </w:p>
    <w:p w14:paraId="2B07EE3E" w14:textId="4B8330C4" w:rsidR="007D6A53" w:rsidRPr="007D6A53" w:rsidRDefault="007D6A53" w:rsidP="007D6A53">
      <w:r w:rsidRPr="007D6A53">
        <w:t xml:space="preserve">The </w:t>
      </w:r>
      <w:r w:rsidR="00513B31">
        <w:t xml:space="preserve">REP </w:t>
      </w:r>
      <w:r w:rsidRPr="007D6A53">
        <w:t>team has supported communities of practice for women working in emergency management through the creation of training WhatsApp groups and NurseTOK community of practice activities.</w:t>
      </w:r>
    </w:p>
    <w:p w14:paraId="6A4B7798" w14:textId="77777777" w:rsidR="007D6A53" w:rsidRPr="007D6A53" w:rsidRDefault="007D6A53" w:rsidP="007D6A53">
      <w:pPr>
        <w:keepNext/>
        <w:keepLines/>
        <w:spacing w:after="240" w:line="240" w:lineRule="auto"/>
        <w:outlineLvl w:val="3"/>
        <w:rPr>
          <w:rFonts w:ascii="Calibri" w:eastAsia="Calibri" w:hAnsi="Calibri" w:cs="Calibri"/>
          <w:color w:val="8F2460"/>
          <w:sz w:val="26"/>
          <w:szCs w:val="26"/>
        </w:rPr>
      </w:pPr>
      <w:bookmarkStart w:id="62" w:name="_4k668n3" w:colFirst="0" w:colLast="0"/>
      <w:bookmarkEnd w:id="62"/>
      <w:r w:rsidRPr="007D6A53">
        <w:rPr>
          <w:rFonts w:ascii="Calibri" w:eastAsia="Calibri" w:hAnsi="Calibri" w:cs="Calibri"/>
          <w:color w:val="8F2460"/>
          <w:sz w:val="26"/>
          <w:szCs w:val="26"/>
        </w:rPr>
        <w:t xml:space="preserve">Increased focus on GEDSI and balance of professional disciplines in training </w:t>
      </w:r>
    </w:p>
    <w:p w14:paraId="6A5D4AB8" w14:textId="3274F129" w:rsidR="00C12022" w:rsidRPr="00C12022" w:rsidRDefault="004B5D28" w:rsidP="00C12022">
      <w:pPr>
        <w:rPr>
          <w:color w:val="333333"/>
        </w:rPr>
      </w:pPr>
      <w:r w:rsidRPr="007D6A53">
        <w:rPr>
          <w:color w:val="333333"/>
        </w:rPr>
        <w:t xml:space="preserve">The REP team sought guidance on national GEDSI priorities during country planning workshops. </w:t>
      </w:r>
      <w:r w:rsidR="007D6A53" w:rsidRPr="007D6A53">
        <w:t>The REP has made strong efforts to integrate content about the experiences and needs of people with disabilities in emergencies into the RIDE course. Four of the five completed</w:t>
      </w:r>
      <w:r w:rsidR="00C12022">
        <w:rPr>
          <w:color w:val="333333"/>
        </w:rPr>
        <w:t xml:space="preserve"> </w:t>
      </w:r>
      <w:r w:rsidR="007D6A53" w:rsidRPr="007D6A53">
        <w:t>courses included the participation and/or the delivery of presentations by representatives of organisations for people with disabilities.</w:t>
      </w:r>
      <w:r w:rsidRPr="004B5D28">
        <w:t xml:space="preserve"> </w:t>
      </w:r>
      <w:r w:rsidRPr="007D6A53">
        <w:t xml:space="preserve">GEDSI </w:t>
      </w:r>
      <w:r>
        <w:t>g</w:t>
      </w:r>
      <w:r w:rsidRPr="007D6A53">
        <w:t>roups and representatives were invited to all country planning workshops.</w:t>
      </w:r>
    </w:p>
    <w:p w14:paraId="16958969" w14:textId="30374898" w:rsidR="007D6A53" w:rsidRPr="007D6A53" w:rsidRDefault="007D6A53" w:rsidP="00C12022">
      <w:pPr>
        <w:rPr>
          <w:color w:val="333333"/>
        </w:rPr>
      </w:pPr>
      <w:r w:rsidRPr="007D6A53">
        <w:rPr>
          <w:color w:val="333333"/>
        </w:rPr>
        <w:t>As highlighted in the outcomes section (IO 4.1), REP works with Pacific and Timor-Leste training partners to ensure a balance of women and professional disciplines in training and to increase the number of women supported to be instructors. During training, the REP team models partnership and inclusion. </w:t>
      </w:r>
    </w:p>
    <w:p w14:paraId="01C54449" w14:textId="03D87326" w:rsidR="007D6A53" w:rsidRPr="007D6A53" w:rsidRDefault="007D6A53" w:rsidP="00C12022">
      <w:r w:rsidRPr="007D6A53">
        <w:t xml:space="preserve">The increased focus on </w:t>
      </w:r>
      <w:r w:rsidR="00B0639C">
        <w:t>GEDSI and professional inclusion</w:t>
      </w:r>
      <w:r w:rsidRPr="007D6A53">
        <w:t xml:space="preserve"> in REP training has increased country EMT leaders' appreciation of the value of including allied health and mental health, GBV and disability professionals in health emergency preparation and response.</w:t>
      </w:r>
    </w:p>
    <w:p w14:paraId="07D94E69" w14:textId="77777777" w:rsidR="007D6A53" w:rsidRPr="007D6A53" w:rsidRDefault="007D6A53" w:rsidP="007D6A53">
      <w:pPr>
        <w:keepNext/>
        <w:keepLines/>
        <w:spacing w:after="240" w:line="240" w:lineRule="auto"/>
        <w:outlineLvl w:val="3"/>
        <w:rPr>
          <w:rFonts w:ascii="Calibri" w:eastAsia="Calibri" w:hAnsi="Calibri" w:cs="Calibri"/>
          <w:color w:val="8F2460"/>
          <w:sz w:val="26"/>
          <w:szCs w:val="26"/>
        </w:rPr>
      </w:pPr>
      <w:bookmarkStart w:id="63" w:name="_u4qa6wdg9fv5" w:colFirst="0" w:colLast="0"/>
      <w:bookmarkStart w:id="64" w:name="_ms6gwcwnjdl3" w:colFirst="0" w:colLast="0"/>
      <w:bookmarkEnd w:id="63"/>
      <w:bookmarkEnd w:id="64"/>
      <w:r w:rsidRPr="007D6A53">
        <w:rPr>
          <w:rFonts w:ascii="Calibri" w:eastAsia="Calibri" w:hAnsi="Calibri" w:cs="Calibri"/>
          <w:color w:val="8F2460"/>
          <w:sz w:val="26"/>
          <w:szCs w:val="26"/>
        </w:rPr>
        <w:t>Increased focus on rehabilitation in health emergency responses</w:t>
      </w:r>
    </w:p>
    <w:p w14:paraId="36A1B3DE" w14:textId="5559936A" w:rsidR="007D6A53" w:rsidRPr="007D6A53" w:rsidRDefault="007D6A53" w:rsidP="007D6A53">
      <w:r w:rsidRPr="007D6A53">
        <w:t xml:space="preserve">The RIDE training has been instrumental in increasing the focus on rehabilitation </w:t>
      </w:r>
      <w:r w:rsidR="009A71DE">
        <w:t xml:space="preserve">in </w:t>
      </w:r>
      <w:r w:rsidRPr="007D6A53">
        <w:t xml:space="preserve">emergency response and in drawing the rehabilitation community into the emergency response networks. One regional partner called the rehabilitation training, advocacy and support provided by REP ‘really important and groundbreaking’. In PNG, REP’s work with a national rehabilitation manager to organise RIDE training increased engagement of disability professionals and increased focus on the importance of including the voices of people with disabilities in emergency response planning. </w:t>
      </w:r>
    </w:p>
    <w:p w14:paraId="747E0C13" w14:textId="30393538" w:rsidR="007D6A53" w:rsidRPr="007D6A53" w:rsidRDefault="007D6A53" w:rsidP="007D6A53">
      <w:r w:rsidRPr="007D6A53">
        <w:t xml:space="preserve">The REP’s RIDE Coordinator’s deployment to support Vanuatu following the 2024 earthquake provided an opportunity to support national allied health staff and leaders. They discussed ways to strengthen rehabilitation services and address needs of people with disabilities in disaster response. National allied health professionals positively received the visit. A senior physiotherapist expressed gratitude for the presence of </w:t>
      </w:r>
      <w:r w:rsidR="00804F42">
        <w:t>women</w:t>
      </w:r>
      <w:r w:rsidRPr="007D6A53">
        <w:t xml:space="preserve"> colleagues and the role modelling opportunities that working together provided.</w:t>
      </w:r>
    </w:p>
    <w:p w14:paraId="22A22DEA" w14:textId="77777777" w:rsidR="007D6A53" w:rsidRPr="007D6A53" w:rsidRDefault="007D6A53" w:rsidP="007D6A53">
      <w:pPr>
        <w:keepNext/>
        <w:keepLines/>
        <w:spacing w:after="240" w:line="240" w:lineRule="auto"/>
        <w:outlineLvl w:val="2"/>
        <w:rPr>
          <w:color w:val="224359"/>
          <w:sz w:val="28"/>
          <w:szCs w:val="28"/>
        </w:rPr>
      </w:pPr>
      <w:bookmarkStart w:id="65" w:name="_2dlolyb" w:colFirst="0" w:colLast="0"/>
      <w:bookmarkEnd w:id="65"/>
      <w:r w:rsidRPr="007D6A53">
        <w:rPr>
          <w:color w:val="224359"/>
          <w:sz w:val="28"/>
          <w:szCs w:val="28"/>
        </w:rPr>
        <w:t xml:space="preserve">Learnings </w:t>
      </w:r>
    </w:p>
    <w:p w14:paraId="42C82AF9" w14:textId="77777777" w:rsidR="007D6A53" w:rsidRPr="007D6A53" w:rsidRDefault="007D6A53" w:rsidP="007D6A53">
      <w:pPr>
        <w:keepNext/>
        <w:keepLines/>
        <w:spacing w:after="240" w:line="240" w:lineRule="auto"/>
        <w:outlineLvl w:val="3"/>
        <w:rPr>
          <w:rFonts w:ascii="Calibri" w:eastAsia="Calibri" w:hAnsi="Calibri" w:cs="Calibri"/>
          <w:color w:val="8F2460"/>
          <w:sz w:val="26"/>
          <w:szCs w:val="26"/>
        </w:rPr>
      </w:pPr>
      <w:bookmarkStart w:id="66" w:name="_5tm6ky4hjs87" w:colFirst="0" w:colLast="0"/>
      <w:bookmarkEnd w:id="66"/>
      <w:r w:rsidRPr="007D6A53">
        <w:rPr>
          <w:rFonts w:ascii="Calibri" w:eastAsia="Calibri" w:hAnsi="Calibri" w:cs="Calibri"/>
          <w:color w:val="8F2460"/>
          <w:sz w:val="26"/>
          <w:szCs w:val="26"/>
        </w:rPr>
        <w:t>Health emergency response leaders recognise the importance of strengthening GEDSI knowledge and activities</w:t>
      </w:r>
    </w:p>
    <w:p w14:paraId="14255871" w14:textId="2A2B3D3B" w:rsidR="007D6A53" w:rsidRPr="008D55C6" w:rsidRDefault="007D6A53" w:rsidP="007D6A53">
      <w:pPr>
        <w:rPr>
          <w:rFonts w:eastAsia="Lato"/>
        </w:rPr>
      </w:pPr>
      <w:r w:rsidRPr="007D6A53">
        <w:t xml:space="preserve">Pacific and Timor-Leste interviewees confirmed the importance of focussing on gender equality and disability inclusion. A significant number reported an increased understanding of the need to better plan for and support vulnerable groups in their health emergency planning. They also reported the </w:t>
      </w:r>
      <w:r w:rsidRPr="008D55C6">
        <w:lastRenderedPageBreak/>
        <w:t xml:space="preserve">need to </w:t>
      </w:r>
      <w:r w:rsidRPr="008D55C6">
        <w:rPr>
          <w:rFonts w:eastAsia="Lato"/>
        </w:rPr>
        <w:t>protect against GBV and violence against marginalised groups in crises. FEM</w:t>
      </w:r>
      <w:r w:rsidR="006720EC" w:rsidRPr="008D55C6">
        <w:rPr>
          <w:rFonts w:eastAsia="Lato"/>
        </w:rPr>
        <w:t>A</w:t>
      </w:r>
      <w:r w:rsidRPr="008D55C6">
        <w:rPr>
          <w:rFonts w:eastAsia="Lato"/>
        </w:rPr>
        <w:t xml:space="preserve">T is engaging a Pacific GEDSI group to provide training to its members in the coming months. </w:t>
      </w:r>
    </w:p>
    <w:p w14:paraId="77BEB38D" w14:textId="77777777" w:rsidR="007D6A53" w:rsidRPr="007D6A53" w:rsidRDefault="007D6A53" w:rsidP="007D6A53">
      <w:pPr>
        <w:keepNext/>
        <w:keepLines/>
        <w:spacing w:before="120" w:after="240" w:line="240" w:lineRule="auto"/>
        <w:outlineLvl w:val="2"/>
        <w:rPr>
          <w:color w:val="224359"/>
          <w:sz w:val="28"/>
          <w:szCs w:val="28"/>
        </w:rPr>
      </w:pPr>
      <w:r w:rsidRPr="007D6A53">
        <w:rPr>
          <w:color w:val="224359"/>
          <w:sz w:val="28"/>
          <w:szCs w:val="28"/>
        </w:rPr>
        <w:t xml:space="preserve">Challenges and limitations of the REPs role in GEDSI </w:t>
      </w:r>
    </w:p>
    <w:p w14:paraId="69FB1385" w14:textId="77777777" w:rsidR="007D6A53" w:rsidRPr="007D6A53" w:rsidRDefault="007D6A53" w:rsidP="007D6A53">
      <w:pPr>
        <w:keepNext/>
        <w:keepLines/>
        <w:spacing w:after="240" w:line="240" w:lineRule="auto"/>
        <w:outlineLvl w:val="2"/>
        <w:rPr>
          <w:rFonts w:ascii="Calibri" w:eastAsia="Calibri" w:hAnsi="Calibri" w:cs="Calibri"/>
          <w:color w:val="8F2460"/>
          <w:sz w:val="26"/>
          <w:szCs w:val="26"/>
        </w:rPr>
      </w:pPr>
      <w:bookmarkStart w:id="67" w:name="_1rvwp1q" w:colFirst="0" w:colLast="0"/>
      <w:bookmarkEnd w:id="67"/>
      <w:r w:rsidRPr="007D6A53">
        <w:rPr>
          <w:rFonts w:ascii="Calibri" w:eastAsia="Calibri" w:hAnsi="Calibri" w:cs="Calibri"/>
          <w:color w:val="8F2460"/>
          <w:sz w:val="26"/>
          <w:szCs w:val="26"/>
        </w:rPr>
        <w:t>Balancing GEDSI advocacy with locally led decisions</w:t>
      </w:r>
    </w:p>
    <w:p w14:paraId="6028B35A" w14:textId="77777777" w:rsidR="007D6A53" w:rsidRPr="007D6A53" w:rsidRDefault="007D6A53" w:rsidP="007D6A53">
      <w:pPr>
        <w:spacing w:before="120"/>
      </w:pPr>
      <w:r w:rsidRPr="007D6A53">
        <w:t>The REP team advocates for the selection of women and a diversity of professional disciplines for REP training courses but ultimately, the decision on who receives training is the responsibility of partner governments and the creation of leadership pathways is made by those in senior management.</w:t>
      </w:r>
    </w:p>
    <w:p w14:paraId="14755BF7" w14:textId="77777777" w:rsidR="007D6A53" w:rsidRPr="007D6A53" w:rsidRDefault="007D6A53" w:rsidP="007D6A53">
      <w:pPr>
        <w:keepNext/>
        <w:keepLines/>
        <w:spacing w:after="240" w:line="240" w:lineRule="auto"/>
        <w:outlineLvl w:val="2"/>
        <w:rPr>
          <w:rFonts w:ascii="Calibri" w:eastAsia="Calibri" w:hAnsi="Calibri" w:cs="Calibri"/>
          <w:color w:val="8F2460"/>
          <w:sz w:val="26"/>
          <w:szCs w:val="26"/>
        </w:rPr>
      </w:pPr>
      <w:bookmarkStart w:id="68" w:name="_49kfgd5usc9p" w:colFirst="0" w:colLast="0"/>
      <w:bookmarkEnd w:id="68"/>
      <w:r w:rsidRPr="007D6A53">
        <w:rPr>
          <w:rFonts w:ascii="Calibri" w:eastAsia="Calibri" w:hAnsi="Calibri" w:cs="Calibri"/>
          <w:color w:val="8F2460"/>
          <w:sz w:val="26"/>
          <w:szCs w:val="26"/>
        </w:rPr>
        <w:t xml:space="preserve">Engaging GEDSI organisations </w:t>
      </w:r>
    </w:p>
    <w:p w14:paraId="7555C527" w14:textId="77777777" w:rsidR="007D6A53" w:rsidRPr="007D6A53" w:rsidRDefault="007D6A53" w:rsidP="007D6A53">
      <w:pPr>
        <w:spacing w:before="120" w:line="250" w:lineRule="auto"/>
      </w:pPr>
      <w:r w:rsidRPr="007D6A53">
        <w:t xml:space="preserve">REP has successfully engaged with OPDs but has found engaging and working with gender equality groups to strengthen the GEDSI and GBV component of their training challenging. Fiji and Timor-Leste GEDSI representatives participated in the country planning workshops. Gender equality organisations from Tonga and Samoa were invited but did not attend. </w:t>
      </w:r>
    </w:p>
    <w:p w14:paraId="767972BC" w14:textId="77777777" w:rsidR="007D6A53" w:rsidRPr="007D6A53" w:rsidRDefault="007D6A53" w:rsidP="007D6A53">
      <w:pPr>
        <w:spacing w:before="120"/>
      </w:pPr>
      <w:r w:rsidRPr="007D6A53">
        <w:t xml:space="preserve">Training programs incorporate reference to the impacts of disasters on women, girls and marginalised groups where possible, but training has not been adapted to meet this focus. </w:t>
      </w:r>
    </w:p>
    <w:p w14:paraId="2C338305" w14:textId="77777777" w:rsidR="007D6A53" w:rsidRPr="007D6A53" w:rsidRDefault="007D6A53" w:rsidP="007D6A53">
      <w:pPr>
        <w:keepNext/>
        <w:keepLines/>
        <w:spacing w:before="120" w:after="240" w:line="301" w:lineRule="auto"/>
        <w:outlineLvl w:val="3"/>
        <w:rPr>
          <w:rFonts w:ascii="Calibri" w:eastAsia="Calibri" w:hAnsi="Calibri" w:cs="Calibri"/>
          <w:color w:val="8F2460"/>
          <w:sz w:val="26"/>
          <w:szCs w:val="26"/>
        </w:rPr>
      </w:pPr>
      <w:bookmarkStart w:id="69" w:name="_e5d7ija4ffr9" w:colFirst="0" w:colLast="0"/>
      <w:bookmarkEnd w:id="69"/>
      <w:r w:rsidRPr="007D6A53">
        <w:rPr>
          <w:rFonts w:ascii="Calibri" w:eastAsia="Calibri" w:hAnsi="Calibri" w:cs="Calibri"/>
          <w:color w:val="8F2460"/>
          <w:sz w:val="26"/>
          <w:szCs w:val="26"/>
        </w:rPr>
        <w:t>Data gaps</w:t>
      </w:r>
    </w:p>
    <w:p w14:paraId="4F361FDF" w14:textId="77777777" w:rsidR="007D6A53" w:rsidRPr="007D6A53" w:rsidRDefault="007D6A53" w:rsidP="007D6A53">
      <w:pPr>
        <w:spacing w:before="120" w:line="301" w:lineRule="auto"/>
      </w:pPr>
      <w:r w:rsidRPr="007D6A53">
        <w:t>The MTR identified some gaps in the end-of-training evaluation data collection form which meant that end of program feedback could not be disaggregated by gender or professional discipline. This has been discussed with the REP team and will be rectified in the next phase.</w:t>
      </w:r>
    </w:p>
    <w:p w14:paraId="6A718BAB" w14:textId="77777777" w:rsidR="007D6A53" w:rsidRPr="007D6A53" w:rsidRDefault="007D6A53" w:rsidP="007D6A53">
      <w:pPr>
        <w:keepNext/>
        <w:keepLines/>
        <w:spacing w:after="0"/>
        <w:outlineLvl w:val="4"/>
        <w:rPr>
          <w:color w:val="1F497D"/>
          <w:u w:val="single"/>
        </w:rPr>
      </w:pPr>
      <w:bookmarkStart w:id="70" w:name="_ky7c1u1r3bi6" w:colFirst="0" w:colLast="0"/>
      <w:bookmarkStart w:id="71" w:name="_Table_1:_Progress"/>
      <w:bookmarkEnd w:id="70"/>
      <w:bookmarkEnd w:id="71"/>
      <w:r w:rsidRPr="007D6A53">
        <w:rPr>
          <w:color w:val="1F497D"/>
          <w:u w:val="single"/>
        </w:rPr>
        <w:t>Table 1: Progress towards GEDSI Strategic Plan Outcomes</w:t>
      </w:r>
    </w:p>
    <w:tbl>
      <w:tblPr>
        <w:tblW w:w="90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794"/>
        <w:gridCol w:w="567"/>
        <w:gridCol w:w="1639"/>
      </w:tblGrid>
      <w:tr w:rsidR="007D6A53" w:rsidRPr="007D6A53" w14:paraId="75692D32" w14:textId="77777777" w:rsidTr="00906D5E">
        <w:trPr>
          <w:trHeight w:val="199"/>
        </w:trPr>
        <w:tc>
          <w:tcPr>
            <w:tcW w:w="6794" w:type="dxa"/>
            <w:tcBorders>
              <w:top w:val="single" w:sz="8" w:space="0" w:color="156082"/>
              <w:left w:val="single" w:sz="8" w:space="0" w:color="156082"/>
              <w:bottom w:val="single" w:sz="8" w:space="0" w:color="156082"/>
              <w:right w:val="single" w:sz="8" w:space="0" w:color="156082"/>
            </w:tcBorders>
            <w:shd w:val="clear" w:color="auto" w:fill="156082"/>
            <w:tcMar>
              <w:top w:w="0" w:type="dxa"/>
              <w:left w:w="100" w:type="dxa"/>
              <w:bottom w:w="0" w:type="dxa"/>
              <w:right w:w="100" w:type="dxa"/>
            </w:tcMar>
          </w:tcPr>
          <w:p w14:paraId="21082146" w14:textId="77777777" w:rsidR="007D6A53" w:rsidRPr="007D6A53" w:rsidRDefault="007D6A53" w:rsidP="007D6A53">
            <w:pPr>
              <w:spacing w:before="0" w:after="0"/>
              <w:rPr>
                <w:color w:val="FFFFFF"/>
              </w:rPr>
            </w:pPr>
            <w:r w:rsidRPr="007D6A53">
              <w:rPr>
                <w:color w:val="FFFFFF"/>
              </w:rPr>
              <w:t>Objectives</w:t>
            </w:r>
          </w:p>
        </w:tc>
        <w:tc>
          <w:tcPr>
            <w:tcW w:w="2206" w:type="dxa"/>
            <w:gridSpan w:val="2"/>
            <w:tcBorders>
              <w:top w:val="single" w:sz="8" w:space="0" w:color="156082"/>
              <w:bottom w:val="single" w:sz="8" w:space="0" w:color="156082"/>
              <w:right w:val="single" w:sz="8" w:space="0" w:color="156082"/>
            </w:tcBorders>
            <w:shd w:val="clear" w:color="auto" w:fill="156082"/>
            <w:tcMar>
              <w:top w:w="0" w:type="dxa"/>
              <w:left w:w="100" w:type="dxa"/>
              <w:bottom w:w="0" w:type="dxa"/>
              <w:right w:w="100" w:type="dxa"/>
            </w:tcMar>
          </w:tcPr>
          <w:p w14:paraId="4FF14176" w14:textId="77777777" w:rsidR="007D6A53" w:rsidRPr="007D6A53" w:rsidRDefault="007D6A53" w:rsidP="007D6A53">
            <w:pPr>
              <w:spacing w:before="0" w:after="0"/>
              <w:rPr>
                <w:color w:val="FFFFFF"/>
              </w:rPr>
            </w:pPr>
            <w:r w:rsidRPr="007D6A53">
              <w:rPr>
                <w:color w:val="FFFFFF"/>
              </w:rPr>
              <w:t xml:space="preserve">        Progress </w:t>
            </w:r>
          </w:p>
        </w:tc>
      </w:tr>
      <w:tr w:rsidR="007D6A53" w:rsidRPr="007D6A53" w14:paraId="64C6260D" w14:textId="77777777" w:rsidTr="00906D5E">
        <w:trPr>
          <w:trHeight w:val="465"/>
        </w:trPr>
        <w:tc>
          <w:tcPr>
            <w:tcW w:w="9000" w:type="dxa"/>
            <w:gridSpan w:val="3"/>
            <w:tcBorders>
              <w:left w:val="single" w:sz="8" w:space="0" w:color="156082"/>
              <w:bottom w:val="single" w:sz="8" w:space="0" w:color="156082"/>
              <w:right w:val="single" w:sz="8" w:space="0" w:color="156082"/>
            </w:tcBorders>
            <w:shd w:val="clear" w:color="auto" w:fill="DAE9F7"/>
            <w:tcMar>
              <w:top w:w="0" w:type="dxa"/>
              <w:left w:w="100" w:type="dxa"/>
              <w:bottom w:w="0" w:type="dxa"/>
              <w:right w:w="100" w:type="dxa"/>
            </w:tcMar>
          </w:tcPr>
          <w:p w14:paraId="5EF7D57E" w14:textId="77777777" w:rsidR="007D6A53" w:rsidRPr="007D6A53" w:rsidRDefault="007D6A53" w:rsidP="007D6A53">
            <w:pPr>
              <w:spacing w:before="0" w:after="0"/>
              <w:rPr>
                <w:b/>
                <w:bCs/>
                <w:sz w:val="18"/>
                <w:szCs w:val="18"/>
              </w:rPr>
            </w:pPr>
            <w:r w:rsidRPr="007D6A53">
              <w:rPr>
                <w:b/>
                <w:bCs/>
                <w:sz w:val="18"/>
                <w:szCs w:val="18"/>
              </w:rPr>
              <w:t>Goal 1. Improved balance of women and men in acute care health emergency preparedness and response roles</w:t>
            </w:r>
          </w:p>
        </w:tc>
      </w:tr>
      <w:tr w:rsidR="007D6A53" w:rsidRPr="007D6A53" w14:paraId="255CEC38" w14:textId="77777777" w:rsidTr="00906D5E">
        <w:trPr>
          <w:trHeight w:val="79"/>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20AEB46A" w14:textId="77777777" w:rsidR="007D6A53" w:rsidRPr="007D6A53" w:rsidRDefault="007D6A53" w:rsidP="007D6A53">
            <w:pPr>
              <w:spacing w:before="0" w:after="0"/>
              <w:rPr>
                <w:sz w:val="18"/>
                <w:szCs w:val="18"/>
              </w:rPr>
            </w:pPr>
            <w:r w:rsidRPr="007D6A53">
              <w:rPr>
                <w:sz w:val="18"/>
                <w:szCs w:val="18"/>
              </w:rPr>
              <w:t>Objective 1. Strengthen capability of women to undertake leadership roles</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694C0B5D" w14:textId="77777777" w:rsidR="007D6A53" w:rsidRPr="007D6A53" w:rsidRDefault="007D6A53" w:rsidP="007D6A53">
            <w:pPr>
              <w:spacing w:before="120" w:after="0"/>
              <w:rPr>
                <w:sz w:val="18"/>
                <w:szCs w:val="18"/>
              </w:rPr>
            </w:pPr>
            <w:r w:rsidRPr="007D6A53">
              <w:rPr>
                <w:sz w:val="18"/>
                <w:szCs w:val="18"/>
              </w:rPr>
              <w:t xml:space="preserve">On track </w:t>
            </w:r>
          </w:p>
        </w:tc>
      </w:tr>
      <w:tr w:rsidR="007D6A53" w:rsidRPr="007D6A53" w14:paraId="0832F70B" w14:textId="77777777" w:rsidTr="00906D5E">
        <w:trPr>
          <w:trHeight w:val="427"/>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78DED65D" w14:textId="77777777" w:rsidR="007D6A53" w:rsidRPr="007D6A53" w:rsidRDefault="007D6A53" w:rsidP="007D6A53">
            <w:pPr>
              <w:spacing w:before="0" w:after="0"/>
              <w:rPr>
                <w:rFonts w:eastAsia="Lato"/>
                <w:sz w:val="18"/>
                <w:szCs w:val="18"/>
              </w:rPr>
            </w:pPr>
            <w:r w:rsidRPr="007D6A53">
              <w:rPr>
                <w:rFonts w:eastAsia="Lato"/>
                <w:bCs/>
                <w:sz w:val="18"/>
                <w:szCs w:val="18"/>
              </w:rPr>
              <w:t>Objective 2.</w:t>
            </w:r>
            <w:r w:rsidRPr="007D6A53">
              <w:rPr>
                <w:rFonts w:eastAsia="Lato"/>
                <w:sz w:val="18"/>
                <w:szCs w:val="18"/>
              </w:rPr>
              <w:t xml:space="preserve"> Gender-responsive policies and practices </w:t>
            </w:r>
          </w:p>
        </w:tc>
        <w:tc>
          <w:tcPr>
            <w:tcW w:w="1639" w:type="dxa"/>
            <w:tcBorders>
              <w:bottom w:val="single" w:sz="8" w:space="0" w:color="156082"/>
              <w:right w:val="single" w:sz="8" w:space="0" w:color="156082"/>
            </w:tcBorders>
            <w:shd w:val="clear" w:color="auto" w:fill="FFC000"/>
            <w:tcMar>
              <w:top w:w="0" w:type="dxa"/>
              <w:left w:w="100" w:type="dxa"/>
              <w:bottom w:w="0" w:type="dxa"/>
              <w:right w:w="100" w:type="dxa"/>
            </w:tcMar>
          </w:tcPr>
          <w:p w14:paraId="17D2AC91" w14:textId="77777777" w:rsidR="007D6A53" w:rsidRPr="007D6A53" w:rsidRDefault="007D6A53" w:rsidP="007D6A53">
            <w:pPr>
              <w:spacing w:before="120" w:after="0"/>
              <w:rPr>
                <w:sz w:val="18"/>
                <w:szCs w:val="18"/>
              </w:rPr>
            </w:pPr>
            <w:r w:rsidRPr="007D6A53">
              <w:rPr>
                <w:sz w:val="18"/>
                <w:szCs w:val="18"/>
              </w:rPr>
              <w:t xml:space="preserve">Partially on track </w:t>
            </w:r>
          </w:p>
        </w:tc>
      </w:tr>
      <w:tr w:rsidR="007D6A53" w:rsidRPr="007D6A53" w14:paraId="6A1555B0" w14:textId="77777777" w:rsidTr="00906D5E">
        <w:trPr>
          <w:trHeight w:val="307"/>
        </w:trPr>
        <w:tc>
          <w:tcPr>
            <w:tcW w:w="9000" w:type="dxa"/>
            <w:gridSpan w:val="3"/>
            <w:tcBorders>
              <w:left w:val="single" w:sz="8" w:space="0" w:color="156082"/>
              <w:bottom w:val="single" w:sz="8" w:space="0" w:color="156082"/>
              <w:right w:val="single" w:sz="8" w:space="0" w:color="156082"/>
            </w:tcBorders>
            <w:shd w:val="clear" w:color="auto" w:fill="DAE9F7"/>
            <w:tcMar>
              <w:top w:w="0" w:type="dxa"/>
              <w:left w:w="100" w:type="dxa"/>
              <w:bottom w:w="0" w:type="dxa"/>
              <w:right w:w="100" w:type="dxa"/>
            </w:tcMar>
          </w:tcPr>
          <w:p w14:paraId="263C1599" w14:textId="77777777" w:rsidR="007D6A53" w:rsidRPr="007D6A53" w:rsidRDefault="007D6A53" w:rsidP="007D6A53">
            <w:pPr>
              <w:spacing w:before="0" w:after="0"/>
              <w:rPr>
                <w:b/>
                <w:bCs/>
                <w:sz w:val="18"/>
                <w:szCs w:val="18"/>
              </w:rPr>
            </w:pPr>
            <w:r w:rsidRPr="007D6A53">
              <w:rPr>
                <w:b/>
                <w:bCs/>
                <w:sz w:val="18"/>
                <w:szCs w:val="18"/>
              </w:rPr>
              <w:t xml:space="preserve">Goal 2. Strengthen the capacity of first responders and acute care health sector leaders to prevent and protect against GBV and violence against marginalised groups in crises </w:t>
            </w:r>
          </w:p>
        </w:tc>
      </w:tr>
      <w:tr w:rsidR="007D6A53" w:rsidRPr="007D6A53" w14:paraId="0AAA5306" w14:textId="77777777" w:rsidTr="00906D5E">
        <w:trPr>
          <w:trHeight w:val="480"/>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4F85293D" w14:textId="77777777" w:rsidR="007D6A53" w:rsidRPr="007D6A53" w:rsidRDefault="007D6A53" w:rsidP="007D6A53">
            <w:pPr>
              <w:spacing w:before="0" w:after="0"/>
              <w:rPr>
                <w:sz w:val="18"/>
                <w:szCs w:val="18"/>
              </w:rPr>
            </w:pPr>
            <w:r w:rsidRPr="007D6A53">
              <w:rPr>
                <w:sz w:val="18"/>
                <w:szCs w:val="18"/>
              </w:rPr>
              <w:t>Objective 1. Adapt training modules to increase awareness of the impact of crises on women, girls and marginalised groups</w:t>
            </w:r>
          </w:p>
        </w:tc>
        <w:tc>
          <w:tcPr>
            <w:tcW w:w="1639" w:type="dxa"/>
            <w:tcBorders>
              <w:bottom w:val="single" w:sz="8" w:space="0" w:color="156082"/>
              <w:right w:val="single" w:sz="8" w:space="0" w:color="156082"/>
            </w:tcBorders>
            <w:shd w:val="clear" w:color="auto" w:fill="FF0000"/>
            <w:tcMar>
              <w:top w:w="0" w:type="dxa"/>
              <w:left w:w="100" w:type="dxa"/>
              <w:bottom w:w="0" w:type="dxa"/>
              <w:right w:w="100" w:type="dxa"/>
            </w:tcMar>
          </w:tcPr>
          <w:p w14:paraId="428BDD01" w14:textId="77777777" w:rsidR="007D6A53" w:rsidRPr="007D6A53" w:rsidRDefault="007D6A53" w:rsidP="007D6A53">
            <w:pPr>
              <w:spacing w:before="120" w:after="0"/>
              <w:rPr>
                <w:sz w:val="18"/>
                <w:szCs w:val="18"/>
              </w:rPr>
            </w:pPr>
            <w:r w:rsidRPr="007D6A53">
              <w:rPr>
                <w:sz w:val="18"/>
                <w:szCs w:val="18"/>
              </w:rPr>
              <w:t>Not on track</w:t>
            </w:r>
          </w:p>
        </w:tc>
      </w:tr>
      <w:tr w:rsidR="007D6A53" w:rsidRPr="007D6A53" w14:paraId="0A9A542F" w14:textId="77777777" w:rsidTr="00906D5E">
        <w:trPr>
          <w:trHeight w:val="193"/>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433FB09F" w14:textId="77777777" w:rsidR="007D6A53" w:rsidRPr="007D6A53" w:rsidRDefault="007D6A53" w:rsidP="007D6A53">
            <w:pPr>
              <w:spacing w:before="0" w:after="0"/>
              <w:rPr>
                <w:rFonts w:eastAsia="Lato"/>
                <w:sz w:val="18"/>
                <w:szCs w:val="18"/>
              </w:rPr>
            </w:pPr>
            <w:r w:rsidRPr="007D6A53">
              <w:rPr>
                <w:rFonts w:eastAsia="Lato"/>
                <w:bCs/>
                <w:sz w:val="18"/>
                <w:szCs w:val="18"/>
              </w:rPr>
              <w:t>Objective 2.</w:t>
            </w:r>
            <w:r w:rsidRPr="007D6A53">
              <w:rPr>
                <w:rFonts w:eastAsia="Lato"/>
                <w:b/>
                <w:sz w:val="18"/>
                <w:szCs w:val="18"/>
              </w:rPr>
              <w:t xml:space="preserve"> </w:t>
            </w:r>
            <w:r w:rsidRPr="007D6A53">
              <w:rPr>
                <w:rFonts w:eastAsia="Lato"/>
                <w:sz w:val="18"/>
                <w:szCs w:val="18"/>
              </w:rPr>
              <w:t>Strengthen policies and practices to ensure safety for at-risk and disadvantaged groups during crises</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7D679A60" w14:textId="77777777" w:rsidR="007D6A53" w:rsidRPr="007D6A53" w:rsidRDefault="007D6A53" w:rsidP="007D6A53">
            <w:pPr>
              <w:spacing w:before="120" w:after="0"/>
              <w:rPr>
                <w:sz w:val="18"/>
                <w:szCs w:val="18"/>
              </w:rPr>
            </w:pPr>
            <w:r w:rsidRPr="007D6A53">
              <w:rPr>
                <w:sz w:val="18"/>
                <w:szCs w:val="18"/>
              </w:rPr>
              <w:t xml:space="preserve">On track </w:t>
            </w:r>
          </w:p>
        </w:tc>
      </w:tr>
      <w:tr w:rsidR="007D6A53" w:rsidRPr="007D6A53" w14:paraId="4C7306C2" w14:textId="77777777" w:rsidTr="00906D5E">
        <w:trPr>
          <w:trHeight w:val="465"/>
        </w:trPr>
        <w:tc>
          <w:tcPr>
            <w:tcW w:w="9000" w:type="dxa"/>
            <w:gridSpan w:val="3"/>
            <w:tcBorders>
              <w:left w:val="single" w:sz="8" w:space="0" w:color="156082"/>
              <w:bottom w:val="single" w:sz="8" w:space="0" w:color="156082"/>
              <w:right w:val="single" w:sz="8" w:space="0" w:color="156082"/>
            </w:tcBorders>
            <w:shd w:val="clear" w:color="auto" w:fill="DAE9F7"/>
            <w:tcMar>
              <w:top w:w="0" w:type="dxa"/>
              <w:left w:w="100" w:type="dxa"/>
              <w:bottom w:w="0" w:type="dxa"/>
              <w:right w:w="100" w:type="dxa"/>
            </w:tcMar>
          </w:tcPr>
          <w:p w14:paraId="5D9C3390" w14:textId="77777777" w:rsidR="007D6A53" w:rsidRPr="007D6A53" w:rsidRDefault="007D6A53" w:rsidP="007D6A53">
            <w:pPr>
              <w:spacing w:before="0" w:after="0"/>
              <w:rPr>
                <w:b/>
                <w:bCs/>
                <w:sz w:val="18"/>
                <w:szCs w:val="18"/>
              </w:rPr>
            </w:pPr>
            <w:r w:rsidRPr="007D6A53">
              <w:rPr>
                <w:b/>
                <w:bCs/>
                <w:sz w:val="18"/>
                <w:szCs w:val="18"/>
              </w:rPr>
              <w:t>Goal 3. Strengthen acute care health service preparedness and response for people with a disability, their families and communities.</w:t>
            </w:r>
          </w:p>
        </w:tc>
      </w:tr>
      <w:tr w:rsidR="007D6A53" w:rsidRPr="007D6A53" w14:paraId="40D6D840" w14:textId="77777777" w:rsidTr="00906D5E">
        <w:trPr>
          <w:trHeight w:val="690"/>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73D72C72" w14:textId="77777777" w:rsidR="007D6A53" w:rsidRPr="007D6A53" w:rsidRDefault="007D6A53" w:rsidP="007D6A53">
            <w:pPr>
              <w:spacing w:before="0" w:after="0"/>
              <w:rPr>
                <w:rFonts w:eastAsia="Lato"/>
                <w:sz w:val="18"/>
                <w:szCs w:val="18"/>
              </w:rPr>
            </w:pPr>
            <w:r w:rsidRPr="007D6A53">
              <w:rPr>
                <w:rFonts w:eastAsia="Lato"/>
                <w:bCs/>
                <w:sz w:val="18"/>
                <w:szCs w:val="18"/>
              </w:rPr>
              <w:t>Objective 1.</w:t>
            </w:r>
            <w:r w:rsidRPr="007D6A53">
              <w:rPr>
                <w:rFonts w:eastAsia="Lato"/>
                <w:sz w:val="18"/>
                <w:szCs w:val="18"/>
              </w:rPr>
              <w:t xml:space="preserve"> Strengthen knowledge and practice of acute care health practitioners of the needs of people with a disability in health emergencies and disasters  </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20D107CE" w14:textId="77777777" w:rsidR="007D6A53" w:rsidRPr="007D6A53" w:rsidRDefault="007D6A53" w:rsidP="007D6A53">
            <w:pPr>
              <w:spacing w:before="0" w:after="0"/>
              <w:rPr>
                <w:sz w:val="18"/>
                <w:szCs w:val="18"/>
              </w:rPr>
            </w:pPr>
            <w:r w:rsidRPr="007D6A53">
              <w:rPr>
                <w:sz w:val="18"/>
                <w:szCs w:val="18"/>
              </w:rPr>
              <w:t xml:space="preserve"> </w:t>
            </w:r>
          </w:p>
          <w:p w14:paraId="0E251D04" w14:textId="77777777" w:rsidR="007D6A53" w:rsidRPr="007D6A53" w:rsidRDefault="007D6A53" w:rsidP="007D6A53">
            <w:pPr>
              <w:spacing w:before="0" w:after="0"/>
              <w:rPr>
                <w:sz w:val="18"/>
                <w:szCs w:val="18"/>
              </w:rPr>
            </w:pPr>
            <w:r w:rsidRPr="007D6A53">
              <w:rPr>
                <w:sz w:val="18"/>
                <w:szCs w:val="18"/>
              </w:rPr>
              <w:t>On track</w:t>
            </w:r>
          </w:p>
        </w:tc>
      </w:tr>
      <w:tr w:rsidR="007D6A53" w:rsidRPr="007D6A53" w14:paraId="52E90F89" w14:textId="77777777" w:rsidTr="00906D5E">
        <w:trPr>
          <w:trHeight w:val="465"/>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0D32F921" w14:textId="77777777" w:rsidR="007D6A53" w:rsidRPr="007D6A53" w:rsidRDefault="007D6A53" w:rsidP="007D6A53">
            <w:pPr>
              <w:spacing w:before="0" w:after="0"/>
              <w:rPr>
                <w:rFonts w:eastAsia="Lato"/>
                <w:sz w:val="18"/>
                <w:szCs w:val="18"/>
              </w:rPr>
            </w:pPr>
            <w:r w:rsidRPr="007D6A53">
              <w:rPr>
                <w:rFonts w:eastAsia="Lato"/>
                <w:bCs/>
                <w:sz w:val="18"/>
                <w:szCs w:val="18"/>
              </w:rPr>
              <w:t>Objective 2.</w:t>
            </w:r>
            <w:r w:rsidRPr="007D6A53">
              <w:rPr>
                <w:rFonts w:eastAsia="Lato"/>
                <w:sz w:val="18"/>
                <w:szCs w:val="18"/>
              </w:rPr>
              <w:t xml:space="preserve"> Strengthen policy and practice in health emergency management for people with a disability</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778C0D59" w14:textId="77777777" w:rsidR="007D6A53" w:rsidRPr="007D6A53" w:rsidRDefault="007D6A53" w:rsidP="007D6A53">
            <w:pPr>
              <w:spacing w:before="0" w:after="0"/>
              <w:rPr>
                <w:sz w:val="18"/>
                <w:szCs w:val="18"/>
              </w:rPr>
            </w:pPr>
            <w:r w:rsidRPr="007D6A53">
              <w:rPr>
                <w:sz w:val="18"/>
                <w:szCs w:val="18"/>
              </w:rPr>
              <w:t xml:space="preserve">On track </w:t>
            </w:r>
          </w:p>
        </w:tc>
      </w:tr>
      <w:tr w:rsidR="007D6A53" w:rsidRPr="007D6A53" w14:paraId="4383C450" w14:textId="77777777" w:rsidTr="00906D5E">
        <w:trPr>
          <w:trHeight w:val="465"/>
        </w:trPr>
        <w:tc>
          <w:tcPr>
            <w:tcW w:w="9000" w:type="dxa"/>
            <w:gridSpan w:val="3"/>
            <w:tcBorders>
              <w:left w:val="single" w:sz="8" w:space="0" w:color="156082"/>
              <w:bottom w:val="single" w:sz="8" w:space="0" w:color="156082"/>
              <w:right w:val="single" w:sz="8" w:space="0" w:color="156082"/>
            </w:tcBorders>
            <w:shd w:val="clear" w:color="auto" w:fill="DAE9F7"/>
            <w:tcMar>
              <w:top w:w="0" w:type="dxa"/>
              <w:left w:w="100" w:type="dxa"/>
              <w:bottom w:w="0" w:type="dxa"/>
              <w:right w:w="100" w:type="dxa"/>
            </w:tcMar>
          </w:tcPr>
          <w:p w14:paraId="5205CC84" w14:textId="77777777" w:rsidR="007D6A53" w:rsidRPr="007D6A53" w:rsidRDefault="007D6A53" w:rsidP="007D6A53">
            <w:pPr>
              <w:spacing w:before="0" w:after="0"/>
              <w:rPr>
                <w:b/>
                <w:bCs/>
                <w:sz w:val="18"/>
                <w:szCs w:val="18"/>
              </w:rPr>
            </w:pPr>
            <w:r w:rsidRPr="007D6A53">
              <w:rPr>
                <w:b/>
                <w:bCs/>
                <w:sz w:val="18"/>
                <w:szCs w:val="18"/>
              </w:rPr>
              <w:t>Goal 4. Enhance acute care health service inclusivity and diversity in health emergency preparedness and response</w:t>
            </w:r>
          </w:p>
        </w:tc>
      </w:tr>
      <w:tr w:rsidR="007D6A53" w:rsidRPr="007D6A53" w14:paraId="2546CA35" w14:textId="77777777" w:rsidTr="00906D5E">
        <w:trPr>
          <w:trHeight w:val="480"/>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310EFB2B" w14:textId="77777777" w:rsidR="007D6A53" w:rsidRPr="007D6A53" w:rsidRDefault="007D6A53" w:rsidP="007D6A53">
            <w:pPr>
              <w:spacing w:before="0" w:after="0"/>
              <w:rPr>
                <w:rFonts w:eastAsia="Lato"/>
                <w:sz w:val="18"/>
                <w:szCs w:val="18"/>
              </w:rPr>
            </w:pPr>
            <w:r w:rsidRPr="007D6A53">
              <w:rPr>
                <w:rFonts w:eastAsia="Lato"/>
                <w:b/>
                <w:sz w:val="18"/>
                <w:szCs w:val="18"/>
              </w:rPr>
              <w:t>Objective 1</w:t>
            </w:r>
            <w:r w:rsidRPr="007D6A53">
              <w:rPr>
                <w:rFonts w:eastAsia="Lato"/>
                <w:sz w:val="18"/>
                <w:szCs w:val="18"/>
              </w:rPr>
              <w:t>. Promote positive attitudes and practices to diversity and inclusion in health emergencies.</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26C66CC0" w14:textId="77777777" w:rsidR="007D6A53" w:rsidRPr="007D6A53" w:rsidRDefault="007D6A53" w:rsidP="007D6A53">
            <w:pPr>
              <w:spacing w:before="120"/>
              <w:rPr>
                <w:sz w:val="18"/>
                <w:szCs w:val="18"/>
              </w:rPr>
            </w:pPr>
            <w:r w:rsidRPr="007D6A53">
              <w:rPr>
                <w:sz w:val="18"/>
                <w:szCs w:val="18"/>
              </w:rPr>
              <w:t>On track</w:t>
            </w:r>
          </w:p>
        </w:tc>
      </w:tr>
      <w:tr w:rsidR="007D6A53" w:rsidRPr="007D6A53" w14:paraId="0069CE83" w14:textId="77777777" w:rsidTr="00906D5E">
        <w:trPr>
          <w:trHeight w:val="480"/>
        </w:trPr>
        <w:tc>
          <w:tcPr>
            <w:tcW w:w="7361" w:type="dxa"/>
            <w:gridSpan w:val="2"/>
            <w:tcBorders>
              <w:left w:val="single" w:sz="8" w:space="0" w:color="156082"/>
              <w:bottom w:val="single" w:sz="8" w:space="0" w:color="156082"/>
              <w:right w:val="single" w:sz="8" w:space="0" w:color="156082"/>
            </w:tcBorders>
            <w:shd w:val="clear" w:color="auto" w:fill="auto"/>
            <w:tcMar>
              <w:top w:w="0" w:type="dxa"/>
              <w:left w:w="100" w:type="dxa"/>
              <w:bottom w:w="0" w:type="dxa"/>
              <w:right w:w="100" w:type="dxa"/>
            </w:tcMar>
          </w:tcPr>
          <w:p w14:paraId="27C81F88" w14:textId="77777777" w:rsidR="007D6A53" w:rsidRPr="007D6A53" w:rsidRDefault="007D6A53" w:rsidP="007D6A53">
            <w:pPr>
              <w:spacing w:before="0" w:after="0"/>
              <w:rPr>
                <w:rFonts w:eastAsia="Lato"/>
                <w:sz w:val="18"/>
                <w:szCs w:val="18"/>
              </w:rPr>
            </w:pPr>
            <w:r w:rsidRPr="007D6A53">
              <w:rPr>
                <w:rFonts w:eastAsia="Lato"/>
                <w:b/>
                <w:sz w:val="18"/>
                <w:szCs w:val="18"/>
              </w:rPr>
              <w:t>Objective 2.</w:t>
            </w:r>
            <w:r w:rsidRPr="007D6A53">
              <w:rPr>
                <w:rFonts w:eastAsia="Lato"/>
                <w:sz w:val="18"/>
                <w:szCs w:val="18"/>
              </w:rPr>
              <w:t xml:space="preserve"> Strengthen policy environment to support diversity and inclusion</w:t>
            </w:r>
          </w:p>
        </w:tc>
        <w:tc>
          <w:tcPr>
            <w:tcW w:w="1639" w:type="dxa"/>
            <w:tcBorders>
              <w:bottom w:val="single" w:sz="8" w:space="0" w:color="156082"/>
              <w:right w:val="single" w:sz="8" w:space="0" w:color="156082"/>
            </w:tcBorders>
            <w:shd w:val="clear" w:color="auto" w:fill="8DD873"/>
            <w:tcMar>
              <w:top w:w="0" w:type="dxa"/>
              <w:left w:w="100" w:type="dxa"/>
              <w:bottom w:w="0" w:type="dxa"/>
              <w:right w:w="100" w:type="dxa"/>
            </w:tcMar>
          </w:tcPr>
          <w:p w14:paraId="436E7ACC" w14:textId="77777777" w:rsidR="007D6A53" w:rsidRPr="007D6A53" w:rsidRDefault="007D6A53" w:rsidP="007D6A53">
            <w:pPr>
              <w:spacing w:before="120"/>
              <w:rPr>
                <w:sz w:val="18"/>
                <w:szCs w:val="18"/>
              </w:rPr>
            </w:pPr>
            <w:r w:rsidRPr="007D6A53">
              <w:rPr>
                <w:sz w:val="18"/>
                <w:szCs w:val="18"/>
              </w:rPr>
              <w:t xml:space="preserve">On track </w:t>
            </w:r>
          </w:p>
        </w:tc>
      </w:tr>
    </w:tbl>
    <w:p w14:paraId="7624285D" w14:textId="77777777" w:rsidR="007D6A53" w:rsidRPr="007D6A53" w:rsidRDefault="007D6A53" w:rsidP="007D6A53">
      <w:pPr>
        <w:keepNext/>
        <w:keepLines/>
        <w:numPr>
          <w:ilvl w:val="0"/>
          <w:numId w:val="2"/>
        </w:numPr>
        <w:outlineLvl w:val="1"/>
        <w:rPr>
          <w:color w:val="8F2460"/>
          <w:sz w:val="32"/>
          <w:szCs w:val="32"/>
        </w:rPr>
      </w:pPr>
      <w:bookmarkStart w:id="72" w:name="_79kkkzxxt5kv" w:colFirst="0" w:colLast="0"/>
      <w:bookmarkEnd w:id="72"/>
      <w:r w:rsidRPr="007D6A53">
        <w:rPr>
          <w:color w:val="8F2460"/>
          <w:sz w:val="32"/>
          <w:szCs w:val="32"/>
        </w:rPr>
        <w:lastRenderedPageBreak/>
        <w:t xml:space="preserve">Recommendations </w:t>
      </w:r>
    </w:p>
    <w:p w14:paraId="642D8181" w14:textId="77777777" w:rsidR="007D6A53" w:rsidRPr="007D6A53" w:rsidRDefault="007D6A53" w:rsidP="007D6A53">
      <w:r w:rsidRPr="007D6A53">
        <w:t xml:space="preserve">The MTR makes the following recommendations to strengthen the REP program. </w:t>
      </w:r>
    </w:p>
    <w:p w14:paraId="40CE148B" w14:textId="77777777" w:rsidR="007D6A53" w:rsidRPr="007D6A53" w:rsidRDefault="007D6A53" w:rsidP="007D6A53">
      <w:pPr>
        <w:numPr>
          <w:ilvl w:val="0"/>
          <w:numId w:val="1"/>
        </w:numPr>
        <w:spacing w:before="0" w:after="200"/>
      </w:pPr>
      <w:r w:rsidRPr="007D6A53">
        <w:rPr>
          <w:b/>
        </w:rPr>
        <w:t>Continue collaborating with regional partners</w:t>
      </w:r>
      <w:r w:rsidRPr="007D6A53">
        <w:t xml:space="preserve"> </w:t>
      </w:r>
      <w:r w:rsidRPr="007D6A53">
        <w:rPr>
          <w:b/>
        </w:rPr>
        <w:t>to sustain benefits for the Pacific region and Timor-Leste</w:t>
      </w:r>
      <w:r w:rsidRPr="007D6A53">
        <w:t>. Partnering with RECSI and PHOENIX and continuing to partner with SPC and WHO in the next phase will enhance Australia’s work in the region and minimise the burden on national partners.</w:t>
      </w:r>
    </w:p>
    <w:p w14:paraId="3CF6FACD" w14:textId="77777777" w:rsidR="007D6A53" w:rsidRPr="007D6A53" w:rsidRDefault="007D6A53" w:rsidP="007D6A53">
      <w:pPr>
        <w:numPr>
          <w:ilvl w:val="0"/>
          <w:numId w:val="1"/>
        </w:numPr>
        <w:spacing w:before="0" w:after="200"/>
      </w:pPr>
      <w:r w:rsidRPr="007D6A53">
        <w:rPr>
          <w:b/>
        </w:rPr>
        <w:t xml:space="preserve">Continue advocating for and supporting the inclusion of health specialists from a range of disciplines in REP training. In particular, those working in isolated areas in small teams of only one or two specialists from the same discipline. </w:t>
      </w:r>
      <w:r w:rsidRPr="007D6A53">
        <w:t>REP training and support is highly valued and maintains peoples’ engagement and interest in health emergency response. There is recognition of the importance of including mental health practitioners in REP training and health emergency planning.</w:t>
      </w:r>
    </w:p>
    <w:p w14:paraId="6A00704C" w14:textId="77777777" w:rsidR="007D6A53" w:rsidRPr="007D6A53" w:rsidRDefault="007D6A53" w:rsidP="007D6A53">
      <w:pPr>
        <w:numPr>
          <w:ilvl w:val="0"/>
          <w:numId w:val="1"/>
        </w:numPr>
        <w:spacing w:before="0" w:after="200"/>
      </w:pPr>
      <w:r w:rsidRPr="007D6A53">
        <w:rPr>
          <w:b/>
        </w:rPr>
        <w:t xml:space="preserve">Support countries, particularly small-island countries, to advocate for the continued development of their health emergency capabilities. </w:t>
      </w:r>
      <w:r w:rsidRPr="007D6A53">
        <w:t xml:space="preserve">Several interviewees spoke of the need to work with senior emergency management agencies and stakeholders to increase their understanding of how to effectively activate health emergency response plans as part of their disaster response. Partners from Timor-Leste requested support from the REP team to advocate to the Ministry of Health to establish a standalone Division of Disaster and Emergency Health Management. </w:t>
      </w:r>
    </w:p>
    <w:p w14:paraId="2DE10E0B" w14:textId="77777777" w:rsidR="007D6A53" w:rsidRPr="007D6A53" w:rsidRDefault="007D6A53" w:rsidP="007D6A53">
      <w:pPr>
        <w:numPr>
          <w:ilvl w:val="0"/>
          <w:numId w:val="1"/>
        </w:numPr>
      </w:pPr>
      <w:r w:rsidRPr="007D6A53">
        <w:rPr>
          <w:b/>
        </w:rPr>
        <w:t>Review policies and practices</w:t>
      </w:r>
      <w:r w:rsidRPr="007D6A53">
        <w:t xml:space="preserve"> </w:t>
      </w:r>
      <w:r w:rsidRPr="007D6A53">
        <w:rPr>
          <w:b/>
        </w:rPr>
        <w:t>around how GEDSI is incorporated across the REP.</w:t>
      </w:r>
      <w:r w:rsidRPr="007D6A53">
        <w:t xml:space="preserve"> Continue discussions with countries and stakeholders, including in country GEDSI specialists about the best ways to action priorities in the GEDSI Plan. Explore how the REP can link actions outlined in the GEDSI Plan to the intermediate outcomes in the Program Logic, particularly around ways to prevent and protect against GBV and violence against marginalised groups in health emergencies.</w:t>
      </w:r>
    </w:p>
    <w:p w14:paraId="2DE48E32" w14:textId="77777777" w:rsidR="007D6A53" w:rsidRPr="007D6A53" w:rsidRDefault="007D6A53" w:rsidP="007D6A53">
      <w:pPr>
        <w:numPr>
          <w:ilvl w:val="0"/>
          <w:numId w:val="1"/>
        </w:numPr>
        <w:spacing w:before="0" w:after="0"/>
        <w:rPr>
          <w:b/>
          <w:bCs/>
        </w:rPr>
      </w:pPr>
      <w:r w:rsidRPr="007D6A53">
        <w:rPr>
          <w:b/>
          <w:bCs/>
        </w:rPr>
        <w:t xml:space="preserve">Fill all REP staffing positions, including the Director and a Pacific Emergency and Critical Care Consultant. </w:t>
      </w:r>
      <w:r w:rsidRPr="007D6A53">
        <w:t xml:space="preserve">This will support consistent REP activity delivery and staff fatigue management, which are key risks identified in the 2024-2025 REP Workplan. </w:t>
      </w:r>
    </w:p>
    <w:p w14:paraId="342FD19B" w14:textId="77777777" w:rsidR="007D6A53" w:rsidRPr="007D6A53" w:rsidRDefault="007D6A53" w:rsidP="007D6A53">
      <w:pPr>
        <w:keepNext/>
        <w:keepLines/>
        <w:pBdr>
          <w:top w:val="nil"/>
          <w:left w:val="nil"/>
          <w:bottom w:val="nil"/>
          <w:right w:val="nil"/>
          <w:between w:val="nil"/>
        </w:pBdr>
        <w:spacing w:before="360"/>
        <w:outlineLvl w:val="0"/>
        <w:rPr>
          <w:color w:val="336485"/>
          <w:sz w:val="36"/>
          <w:szCs w:val="36"/>
        </w:rPr>
        <w:sectPr w:rsidR="007D6A53" w:rsidRPr="007D6A53" w:rsidSect="007D6A53">
          <w:footerReference w:type="default" r:id="rId19"/>
          <w:footerReference w:type="first" r:id="rId20"/>
          <w:pgSz w:w="11906" w:h="16838"/>
          <w:pgMar w:top="1440" w:right="1440" w:bottom="1440" w:left="1440" w:header="567" w:footer="737" w:gutter="0"/>
          <w:cols w:space="720"/>
          <w:titlePg/>
        </w:sectPr>
      </w:pPr>
    </w:p>
    <w:p w14:paraId="5CF22767" w14:textId="77777777" w:rsidR="00D96B8F" w:rsidRDefault="00374E0D">
      <w:pPr>
        <w:pStyle w:val="Heading1"/>
      </w:pPr>
      <w:bookmarkStart w:id="73" w:name="_Toc193094366"/>
      <w:r>
        <w:lastRenderedPageBreak/>
        <w:t>Case stories</w:t>
      </w:r>
      <w:bookmarkEnd w:id="73"/>
    </w:p>
    <w:p w14:paraId="50DE8185" w14:textId="77777777" w:rsidR="00D96B8F" w:rsidRDefault="00374E0D">
      <w:pPr>
        <w:pStyle w:val="Heading2"/>
      </w:pPr>
      <w:bookmarkStart w:id="74" w:name="2r0uhxc" w:colFirst="0" w:colLast="0"/>
      <w:bookmarkEnd w:id="74"/>
      <w:r>
        <w:t>Case Story 1: Successful planning for and response to a large-scale event during the Pope's visit to Timor-Leste</w:t>
      </w:r>
    </w:p>
    <w:p w14:paraId="12D7B6B2" w14:textId="77777777" w:rsidR="002E5673" w:rsidRDefault="00D07671" w:rsidP="002E5673">
      <w:r>
        <w:t xml:space="preserve">In September 2024, the Pope visited Timor-Leste as part of his Apostolic Journey to Asia and Oceania. </w:t>
      </w:r>
      <w:r w:rsidR="002E5673">
        <w:t xml:space="preserve">The event saw over 600,000 pilgrims travel to Dili and was a ‘massive event’ that put to the test Timor-Leste’s capability to plan and manage a mass gathering. </w:t>
      </w:r>
    </w:p>
    <w:p w14:paraId="4B847B75" w14:textId="4A99B880" w:rsidR="005D2FA4" w:rsidRPr="005D2FA4" w:rsidRDefault="002E5673" w:rsidP="002E5673">
      <w:r>
        <w:t xml:space="preserve">Planning for the </w:t>
      </w:r>
      <w:r w:rsidR="005D2FA4">
        <w:t>Papal visit</w:t>
      </w:r>
      <w:r>
        <w:t xml:space="preserve"> was led by </w:t>
      </w:r>
      <w:r w:rsidR="005D2FA4">
        <w:t xml:space="preserve">Timor-Leste’s National </w:t>
      </w:r>
      <w:r>
        <w:t>Ambulance Division, who have been working with the REP</w:t>
      </w:r>
      <w:r w:rsidR="005D2FA4">
        <w:t xml:space="preserve"> and have a small EMT</w:t>
      </w:r>
      <w:r>
        <w:t>.</w:t>
      </w:r>
      <w:r w:rsidRPr="002E5673">
        <w:t xml:space="preserve"> </w:t>
      </w:r>
      <w:r w:rsidR="005D2FA4">
        <w:t>Members of the team reported</w:t>
      </w:r>
      <w:r w:rsidR="0001217D">
        <w:t xml:space="preserve"> dr</w:t>
      </w:r>
      <w:r w:rsidR="005D2FA4">
        <w:t>awing</w:t>
      </w:r>
      <w:r w:rsidR="0001217D">
        <w:t xml:space="preserve"> on the lessons learned from the COVID-19 pandemic about the necessity of good preparation. They worked in collaboration with ‘the health, the security, and national organising committee to plan for the worst-case scenarios’ including if something happened to the Pope, to the delegates, to the dignitaries, to the locals or to pilgrims from overseas. They did a multi-organisation tabletop exercise ‘just like what we used to do with MIMMS and </w:t>
      </w:r>
      <w:r w:rsidR="00CF5CC7">
        <w:t>HMIMMS</w:t>
      </w:r>
      <w:r w:rsidR="0001217D">
        <w:t xml:space="preserve"> [but] more context specific.’</w:t>
      </w:r>
      <w:r w:rsidR="005D2FA4" w:rsidRPr="005D2FA4">
        <w:rPr>
          <w:lang w:val="en-US"/>
        </w:rPr>
        <w:t xml:space="preserve"> </w:t>
      </w:r>
    </w:p>
    <w:p w14:paraId="38326266" w14:textId="0647ECEE" w:rsidR="00E3499F" w:rsidRDefault="00E3499F" w:rsidP="00E3499F">
      <w:pPr>
        <w:pStyle w:val="IntenseQuote"/>
      </w:pPr>
      <w:r>
        <w:t xml:space="preserve">‘I was called in at last minute [to plan for the Pope’s visit]. I’m glad because I had that experience through MIMMS and </w:t>
      </w:r>
      <w:r w:rsidR="00CF5CC7">
        <w:t>HMIMMS</w:t>
      </w:r>
      <w:r>
        <w:t xml:space="preserve"> and the Certificate in Health Emergency Preparedness and Response. It was a preparation for me to lead. In the future when we have an outbreak or disaster we can actually lead this’. – Timor-Leste interviewee</w:t>
      </w:r>
    </w:p>
    <w:p w14:paraId="0E4CF1B7" w14:textId="3C90EFC0" w:rsidR="00245991" w:rsidRDefault="0001217D" w:rsidP="002E5673">
      <w:r>
        <w:t>One of the team members</w:t>
      </w:r>
      <w:r w:rsidR="005D2FA4">
        <w:t xml:space="preserve"> reported they</w:t>
      </w:r>
      <w:r>
        <w:t xml:space="preserve"> delivered training for </w:t>
      </w:r>
      <w:r w:rsidR="005D2FA4">
        <w:t>all the healthcare workers from Dili and from the municipalities who were accompanying the Pilgrims. Scenario-based exercises were undertaken with the healthcare teams, security teams and volunteer teams on</w:t>
      </w:r>
      <w:r>
        <w:t xml:space="preserve"> ‘how to do communication, who to contact, what equipment they need to prepare, what cache, and how to attend to the case’. </w:t>
      </w:r>
      <w:r w:rsidR="005D2FA4">
        <w:t>The team asked NCCTRC to come and ‘validate what they had done and provide reassurance’. The NCCTRC reported that they had all the systems in place</w:t>
      </w:r>
      <w:r w:rsidR="00362792">
        <w:t>.</w:t>
      </w:r>
      <w:r w:rsidR="005D2FA4">
        <w:t xml:space="preserve"> </w:t>
      </w:r>
    </w:p>
    <w:p w14:paraId="2E9E3F52" w14:textId="5B040B44" w:rsidR="005D2FA4" w:rsidRDefault="00245991" w:rsidP="00245991">
      <w:pPr>
        <w:pStyle w:val="IntenseQuote"/>
      </w:pPr>
      <w:r>
        <w:t>‘T</w:t>
      </w:r>
      <w:r w:rsidR="005D2FA4" w:rsidRPr="00E3499F">
        <w:t xml:space="preserve">hey had </w:t>
      </w:r>
      <w:r w:rsidR="005D2FA4">
        <w:t>‘</w:t>
      </w:r>
      <w:r w:rsidR="005D2FA4" w:rsidRPr="00E3499F">
        <w:t xml:space="preserve">considered vulnerable people, they’d considered women and children in population displacement, and their safety. They’d really applied all the principles that we would teach them technically </w:t>
      </w:r>
      <w:r w:rsidR="005D2FA4">
        <w:t xml:space="preserve">... </w:t>
      </w:r>
      <w:r w:rsidR="005D2FA4" w:rsidRPr="00E3499F">
        <w:t>They’d thought through all of the risks and they did this all on their own.</w:t>
      </w:r>
      <w:r w:rsidR="005D2FA4">
        <w:t>’</w:t>
      </w:r>
      <w:r>
        <w:t xml:space="preserve"> – REP staff</w:t>
      </w:r>
    </w:p>
    <w:p w14:paraId="04264019" w14:textId="0501D184" w:rsidR="00E3499F" w:rsidRDefault="005D2FA4" w:rsidP="002E5673">
      <w:r>
        <w:t xml:space="preserve">20 health posts and one field hospital were prepared and equipped with </w:t>
      </w:r>
      <w:r>
        <w:rPr>
          <w:lang w:val="en-US"/>
        </w:rPr>
        <w:t>b</w:t>
      </w:r>
      <w:r w:rsidRPr="00BF4905">
        <w:rPr>
          <w:lang w:val="en-US"/>
        </w:rPr>
        <w:t xml:space="preserve">asic health equipment and consumables with the support </w:t>
      </w:r>
      <w:r>
        <w:rPr>
          <w:lang w:val="en-US"/>
        </w:rPr>
        <w:t>of</w:t>
      </w:r>
      <w:r w:rsidRPr="00BF4905">
        <w:rPr>
          <w:lang w:val="en-US"/>
        </w:rPr>
        <w:t xml:space="preserve"> international stakeholders including DFAT, USAid, WHO, Red Cross, </w:t>
      </w:r>
      <w:r>
        <w:rPr>
          <w:lang w:val="en-US"/>
        </w:rPr>
        <w:t xml:space="preserve">and the </w:t>
      </w:r>
      <w:r w:rsidRPr="00BF4905">
        <w:rPr>
          <w:lang w:val="en-US"/>
        </w:rPr>
        <w:t>Japan</w:t>
      </w:r>
      <w:r>
        <w:rPr>
          <w:lang w:val="en-US"/>
        </w:rPr>
        <w:t>ese</w:t>
      </w:r>
      <w:r w:rsidRPr="00BF4905">
        <w:rPr>
          <w:lang w:val="en-US"/>
        </w:rPr>
        <w:t xml:space="preserve"> embassy.</w:t>
      </w:r>
      <w:r>
        <w:rPr>
          <w:lang w:val="en-US"/>
        </w:rPr>
        <w:t xml:space="preserve"> The three-day event was reported as being</w:t>
      </w:r>
      <w:r>
        <w:t xml:space="preserve"> ‘really well executed’. </w:t>
      </w:r>
    </w:p>
    <w:p w14:paraId="48B10E0E" w14:textId="0F90838F" w:rsidR="002E5673" w:rsidRDefault="002E5673" w:rsidP="00E3499F">
      <w:pPr>
        <w:pStyle w:val="IntenseQuote"/>
      </w:pPr>
      <w:r>
        <w:t>‘That is the first thing we have done run purely by Timorese clinicians. First time we prepared everything, and we did it as a team. We helped each other, we organised everyone to be involved.’ – Timor-Leste interviewee</w:t>
      </w:r>
    </w:p>
    <w:p w14:paraId="2DFB4F38" w14:textId="77777777" w:rsidR="00D96B8F" w:rsidRDefault="00374E0D">
      <w:pPr>
        <w:pStyle w:val="Heading2"/>
      </w:pPr>
      <w:bookmarkStart w:id="75" w:name="1664s55" w:colFirst="0" w:colLast="0"/>
      <w:bookmarkEnd w:id="75"/>
      <w:r>
        <w:lastRenderedPageBreak/>
        <w:t>Case Story 2: Pacific Region's strong engagement at the 2024 WHO EMT Global Meeting</w:t>
      </w:r>
    </w:p>
    <w:p w14:paraId="1D1AE99E" w14:textId="77777777" w:rsidR="00D96B8F" w:rsidRDefault="00374E0D">
      <w:r>
        <w:t xml:space="preserve">REP sponsored six National Emergency Medical Team (EMT) leaders from Fiji (FEMAT), PNG (PNG EMT), Solomon Islands (SOLMAT) and Samoa (SEMAT) to attend the WHO Global Emergency Medical Teams 2024 meeting in Abu Dhabi. This contributed to a strong Pacific representation and enabled the regional partners to showcase their work. </w:t>
      </w:r>
    </w:p>
    <w:p w14:paraId="387E4465" w14:textId="77777777" w:rsidR="00604E55" w:rsidRDefault="00604E55">
      <w:r>
        <w:t xml:space="preserve">EMT members from the Pacific were present in almost every plenary, technical, and research-focused session. </w:t>
      </w:r>
      <w:r w:rsidR="00374E0D">
        <w:t>A total of 40 abstracts from the Pacific were accepted and presented through posters, oral presentations, and keynotes.</w:t>
      </w:r>
      <w:r w:rsidR="00D07671">
        <w:t xml:space="preserve"> </w:t>
      </w:r>
      <w:r>
        <w:t>Out of 32 oral abstracts presented, 13 were from the Pacific region.</w:t>
      </w:r>
    </w:p>
    <w:p w14:paraId="04C68715" w14:textId="36B94C83" w:rsidR="00604E55" w:rsidRDefault="00374E0D" w:rsidP="00604E55">
      <w:r>
        <w:t xml:space="preserve">The REP team and </w:t>
      </w:r>
      <w:r w:rsidR="00604E55">
        <w:t xml:space="preserve">regional representatives </w:t>
      </w:r>
      <w:r>
        <w:t xml:space="preserve">facilitated the </w:t>
      </w:r>
      <w:r w:rsidR="00604E55">
        <w:t>Western Pacific regional</w:t>
      </w:r>
      <w:r>
        <w:t xml:space="preserve"> session</w:t>
      </w:r>
      <w:r w:rsidR="00604E55">
        <w:t xml:space="preserve"> that over 100 participants from 21 countries attended, including both governmental and non-governmental teams. The session featured a highly engaging World Café focusing on eight thematic topics such as national and international deployments, interoperability, logistics, WASH specialised training, the impacts of climate change on emergency response, and how EMTs can address the needs of people with disability and those with chronic diseases.</w:t>
      </w:r>
    </w:p>
    <w:p w14:paraId="24C2050A" w14:textId="3EB065E0" w:rsidR="00D96B8F" w:rsidRDefault="00374E0D" w:rsidP="00604E55">
      <w:r>
        <w:t>A lunchtime lightning abstract presentation session was dominated by Pacific presenters, with multiple presentations from Vanuatu, Samoa, and Fiji. Fiji alone delivered three presentations in that session, making it a Pacific-dominated event despite the presence of participants from Africa, the Middle East, and other regions.</w:t>
      </w:r>
    </w:p>
    <w:p w14:paraId="0A9429C1" w14:textId="141F9037" w:rsidR="00604E55" w:rsidRDefault="00374E0D" w:rsidP="00604E55">
      <w:pPr>
        <w:rPr>
          <w:color w:val="000000"/>
        </w:rPr>
      </w:pPr>
      <w:r>
        <w:rPr>
          <w:color w:val="000000"/>
        </w:rPr>
        <w:t>The success</w:t>
      </w:r>
      <w:r w:rsidR="00604E55">
        <w:rPr>
          <w:color w:val="000000"/>
        </w:rPr>
        <w:t xml:space="preserve">ful participation of Pacific countries at the event </w:t>
      </w:r>
      <w:r>
        <w:rPr>
          <w:color w:val="000000"/>
        </w:rPr>
        <w:t xml:space="preserve"> was attributed to the collective efforts of the countries, presenters, WHO team, and NCCTRC. </w:t>
      </w:r>
      <w:r w:rsidR="00604E55">
        <w:rPr>
          <w:color w:val="000000"/>
        </w:rPr>
        <w:t xml:space="preserve">REP and WHO </w:t>
      </w:r>
      <w:r w:rsidR="00604E55">
        <w:t>supported Pacific participants to</w:t>
      </w:r>
      <w:r w:rsidR="00604E55">
        <w:rPr>
          <w:color w:val="000000"/>
        </w:rPr>
        <w:t xml:space="preserve"> write about, speak about, and share their work globally.</w:t>
      </w:r>
    </w:p>
    <w:p w14:paraId="6BCD48C5" w14:textId="473E9581" w:rsidR="00D96B8F" w:rsidRDefault="00374E0D" w:rsidP="00604E55">
      <w:pPr>
        <w:rPr>
          <w:color w:val="000000"/>
        </w:rPr>
      </w:pPr>
      <w:r>
        <w:rPr>
          <w:color w:val="000000"/>
        </w:rPr>
        <w:t>Colleagues from Africa and the Middle East were impressed and curious about the Pacific's strong representation. They inquired about how small countries like Palau, with a population of 16,000, could have such a significant presence and active engagement.</w:t>
      </w:r>
      <w:r w:rsidR="00604E55">
        <w:rPr>
          <w:color w:val="000000"/>
        </w:rPr>
        <w:t xml:space="preserve"> </w:t>
      </w:r>
      <w:r>
        <w:rPr>
          <w:color w:val="000000"/>
        </w:rPr>
        <w:t>Fiji's impressive performance in presentations left other regions wondering how it was possible, highlighting the Pacific's dedication and effective collaboration.</w:t>
      </w:r>
    </w:p>
    <w:p w14:paraId="3D6D9784" w14:textId="77777777" w:rsidR="00D96B8F" w:rsidRDefault="00374E0D" w:rsidP="00604E55">
      <w:pPr>
        <w:rPr>
          <w:i/>
        </w:rPr>
      </w:pPr>
      <w:r>
        <w:rPr>
          <w:i/>
          <w:color w:val="000000"/>
        </w:rPr>
        <w:t xml:space="preserve">Source: WHO </w:t>
      </w:r>
      <w:r>
        <w:rPr>
          <w:i/>
        </w:rPr>
        <w:t>interviewee</w:t>
      </w:r>
    </w:p>
    <w:p w14:paraId="5AE97C3A" w14:textId="43115E15" w:rsidR="00D96B8F" w:rsidRDefault="00D96B8F" w:rsidP="00604E55">
      <w:pPr>
        <w:sectPr w:rsidR="00D96B8F">
          <w:pgSz w:w="11906" w:h="16838"/>
          <w:pgMar w:top="1440" w:right="1440" w:bottom="1440" w:left="1440" w:header="567" w:footer="737" w:gutter="0"/>
          <w:cols w:space="720"/>
          <w:titlePg/>
        </w:sectPr>
      </w:pPr>
      <w:bookmarkStart w:id="76" w:name="25b2l0r" w:colFirst="0" w:colLast="0"/>
      <w:bookmarkEnd w:id="76"/>
    </w:p>
    <w:p w14:paraId="4A4F92F0" w14:textId="28E0918F" w:rsidR="00D96B8F" w:rsidRDefault="00374E0D">
      <w:pPr>
        <w:pStyle w:val="Heading1"/>
      </w:pPr>
      <w:bookmarkStart w:id="77" w:name="_Toc193094367"/>
      <w:r>
        <w:lastRenderedPageBreak/>
        <w:t>Annex 1: REP Program Logic Diagram</w:t>
      </w:r>
      <w:bookmarkEnd w:id="77"/>
    </w:p>
    <w:p w14:paraId="69C4E12B" w14:textId="77777777" w:rsidR="00D96B8F" w:rsidRDefault="00374E0D">
      <w:pPr>
        <w:sectPr w:rsidR="00D96B8F">
          <w:pgSz w:w="16838" w:h="11906" w:orient="landscape"/>
          <w:pgMar w:top="1440" w:right="1440" w:bottom="1440" w:left="1440" w:header="567" w:footer="737" w:gutter="0"/>
          <w:cols w:space="720"/>
          <w:titlePg/>
        </w:sectPr>
      </w:pPr>
      <w:r>
        <w:rPr>
          <w:noProof/>
        </w:rPr>
        <w:drawing>
          <wp:inline distT="114300" distB="114300" distL="114300" distR="114300" wp14:anchorId="1D68F2F9" wp14:editId="5E3DFB58">
            <wp:extent cx="8329613" cy="5046081"/>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8329613" cy="5046081"/>
                    </a:xfrm>
                    <a:prstGeom prst="rect">
                      <a:avLst/>
                    </a:prstGeom>
                    <a:ln/>
                  </pic:spPr>
                </pic:pic>
              </a:graphicData>
            </a:graphic>
          </wp:inline>
        </w:drawing>
      </w:r>
      <w:r>
        <w:br w:type="page"/>
      </w:r>
    </w:p>
    <w:p w14:paraId="40FF229C" w14:textId="77777777" w:rsidR="00D96B8F" w:rsidRDefault="00374E0D">
      <w:pPr>
        <w:pStyle w:val="Heading1"/>
      </w:pPr>
      <w:bookmarkStart w:id="78" w:name="34g0dwd" w:colFirst="0" w:colLast="0"/>
      <w:bookmarkStart w:id="79" w:name="_Toc193094368"/>
      <w:bookmarkEnd w:id="78"/>
      <w:r>
        <w:lastRenderedPageBreak/>
        <w:t>Annex 2: REP Activities July 2023-December 2024</w:t>
      </w:r>
      <w:bookmarkEnd w:id="79"/>
    </w:p>
    <w:tbl>
      <w:tblPr>
        <w:tblStyle w:val="ab"/>
        <w:tblpPr w:leftFromText="180" w:rightFromText="180" w:topFromText="180" w:bottomFromText="180" w:vertAnchor="text"/>
        <w:tblW w:w="9000" w:type="dxa"/>
        <w:tblBorders>
          <w:top w:val="single" w:sz="4" w:space="0" w:color="4586B2"/>
          <w:left w:val="single" w:sz="4" w:space="0" w:color="4586B2"/>
          <w:bottom w:val="single" w:sz="4" w:space="0" w:color="4586B2"/>
          <w:right w:val="single" w:sz="4" w:space="0" w:color="4586B2"/>
          <w:insideH w:val="single" w:sz="4" w:space="0" w:color="4586B2"/>
          <w:insideV w:val="single" w:sz="4" w:space="0" w:color="4586B2"/>
        </w:tblBorders>
        <w:tblLayout w:type="fixed"/>
        <w:tblLook w:val="0400" w:firstRow="0" w:lastRow="0" w:firstColumn="0" w:lastColumn="0" w:noHBand="0" w:noVBand="1"/>
      </w:tblPr>
      <w:tblGrid>
        <w:gridCol w:w="1838"/>
        <w:gridCol w:w="5103"/>
        <w:gridCol w:w="2059"/>
      </w:tblGrid>
      <w:tr w:rsidR="00D96B8F" w14:paraId="2FF74CD1" w14:textId="77777777" w:rsidTr="00496E32">
        <w:trPr>
          <w:cantSplit/>
          <w:trHeight w:val="467"/>
        </w:trPr>
        <w:tc>
          <w:tcPr>
            <w:tcW w:w="1838" w:type="dxa"/>
            <w:shd w:val="clear" w:color="auto" w:fill="1F497D"/>
            <w:vAlign w:val="center"/>
          </w:tcPr>
          <w:p w14:paraId="16DF9B68" w14:textId="77777777" w:rsidR="00D96B8F" w:rsidRDefault="00374E0D">
            <w:pPr>
              <w:keepNext/>
              <w:ind w:left="113" w:right="113"/>
              <w:rPr>
                <w:b/>
                <w:color w:val="FFFFFF"/>
              </w:rPr>
            </w:pPr>
            <w:r>
              <w:rPr>
                <w:b/>
                <w:color w:val="FFFFFF"/>
              </w:rPr>
              <w:t>Country</w:t>
            </w:r>
          </w:p>
        </w:tc>
        <w:tc>
          <w:tcPr>
            <w:tcW w:w="5103" w:type="dxa"/>
            <w:shd w:val="clear" w:color="auto" w:fill="1F497D"/>
          </w:tcPr>
          <w:p w14:paraId="1B59AB5E" w14:textId="77777777" w:rsidR="00D96B8F" w:rsidRDefault="00374E0D">
            <w:pPr>
              <w:keepNext/>
              <w:rPr>
                <w:b/>
                <w:color w:val="FFFFFF"/>
              </w:rPr>
            </w:pPr>
            <w:r>
              <w:rPr>
                <w:b/>
                <w:color w:val="FFFFFF"/>
              </w:rPr>
              <w:t>REP Activities</w:t>
            </w:r>
          </w:p>
        </w:tc>
        <w:tc>
          <w:tcPr>
            <w:tcW w:w="2059" w:type="dxa"/>
            <w:shd w:val="clear" w:color="auto" w:fill="1F497D"/>
          </w:tcPr>
          <w:p w14:paraId="5A0FECAB" w14:textId="77777777" w:rsidR="00D96B8F" w:rsidRDefault="00374E0D">
            <w:pPr>
              <w:keepNext/>
              <w:rPr>
                <w:b/>
                <w:color w:val="FFFFFF"/>
              </w:rPr>
            </w:pPr>
            <w:r>
              <w:rPr>
                <w:b/>
                <w:color w:val="FFFFFF"/>
              </w:rPr>
              <w:t>Events</w:t>
            </w:r>
          </w:p>
        </w:tc>
      </w:tr>
      <w:tr w:rsidR="00D96B8F" w:rsidRPr="00740E87" w14:paraId="47DFE3D8" w14:textId="77777777" w:rsidTr="00496E32">
        <w:trPr>
          <w:cantSplit/>
          <w:trHeight w:val="450"/>
        </w:trPr>
        <w:tc>
          <w:tcPr>
            <w:tcW w:w="1838" w:type="dxa"/>
            <w:vAlign w:val="center"/>
          </w:tcPr>
          <w:p w14:paraId="3D4AA898" w14:textId="77777777" w:rsidR="00D96B8F" w:rsidRPr="00740E87" w:rsidRDefault="00374E0D">
            <w:pPr>
              <w:keepNext/>
              <w:spacing w:before="0"/>
              <w:ind w:right="113"/>
              <w:rPr>
                <w:sz w:val="18"/>
                <w:szCs w:val="18"/>
              </w:rPr>
            </w:pPr>
            <w:r w:rsidRPr="00740E87">
              <w:rPr>
                <w:sz w:val="18"/>
                <w:szCs w:val="18"/>
              </w:rPr>
              <w:t>Fiji</w:t>
            </w:r>
          </w:p>
        </w:tc>
        <w:tc>
          <w:tcPr>
            <w:tcW w:w="5103" w:type="dxa"/>
          </w:tcPr>
          <w:p w14:paraId="7432B1AC" w14:textId="1059258E" w:rsidR="00D96B8F" w:rsidRPr="00740E87" w:rsidRDefault="00374E0D">
            <w:pPr>
              <w:keepNext/>
              <w:spacing w:before="60" w:after="60"/>
              <w:rPr>
                <w:sz w:val="18"/>
                <w:szCs w:val="18"/>
              </w:rPr>
            </w:pPr>
            <w:r w:rsidRPr="00740E87">
              <w:rPr>
                <w:sz w:val="18"/>
                <w:szCs w:val="18"/>
              </w:rPr>
              <w:t xml:space="preserve">6 trainings: 2 x RIDE, </w:t>
            </w:r>
            <w:r w:rsidR="00CF5CC7">
              <w:rPr>
                <w:sz w:val="18"/>
                <w:szCs w:val="18"/>
              </w:rPr>
              <w:t>HMIMMS</w:t>
            </w:r>
            <w:r w:rsidRPr="00740E87">
              <w:rPr>
                <w:sz w:val="18"/>
                <w:szCs w:val="18"/>
              </w:rPr>
              <w:t xml:space="preserve">, MIMMS (1 day), MIMMS Advanced, ECC </w:t>
            </w:r>
          </w:p>
          <w:p w14:paraId="57D7073F" w14:textId="77777777" w:rsidR="00D96B8F" w:rsidRPr="00740E87" w:rsidRDefault="00374E0D">
            <w:pPr>
              <w:keepNext/>
              <w:spacing w:before="60" w:after="60"/>
              <w:rPr>
                <w:sz w:val="18"/>
                <w:szCs w:val="18"/>
              </w:rPr>
            </w:pPr>
            <w:r w:rsidRPr="00740E87">
              <w:rPr>
                <w:sz w:val="18"/>
                <w:szCs w:val="18"/>
              </w:rPr>
              <w:t>1 country planning workshop</w:t>
            </w:r>
          </w:p>
          <w:p w14:paraId="6F3DEE26" w14:textId="75058850" w:rsidR="00D96B8F" w:rsidRPr="00740E87" w:rsidRDefault="00374E0D">
            <w:pPr>
              <w:keepNext/>
              <w:spacing w:before="60" w:after="60"/>
              <w:rPr>
                <w:sz w:val="18"/>
                <w:szCs w:val="18"/>
              </w:rPr>
            </w:pPr>
            <w:r w:rsidRPr="00740E87">
              <w:rPr>
                <w:sz w:val="18"/>
                <w:szCs w:val="18"/>
              </w:rPr>
              <w:t xml:space="preserve">1 meeting: FEMAT Rehabilitation Capability Development Mentoring Workshop  </w:t>
            </w:r>
          </w:p>
          <w:p w14:paraId="35E62815" w14:textId="6D527581" w:rsidR="00D96B8F" w:rsidRPr="00740E87" w:rsidRDefault="00374E0D">
            <w:pPr>
              <w:keepNext/>
              <w:spacing w:before="60" w:after="60"/>
              <w:rPr>
                <w:sz w:val="18"/>
                <w:szCs w:val="18"/>
              </w:rPr>
            </w:pPr>
            <w:r w:rsidRPr="00740E87">
              <w:rPr>
                <w:sz w:val="18"/>
                <w:szCs w:val="18"/>
              </w:rPr>
              <w:t xml:space="preserve">Mentoring for Fiji MIMMS </w:t>
            </w:r>
            <w:r w:rsidR="00594D12">
              <w:rPr>
                <w:sz w:val="18"/>
                <w:szCs w:val="18"/>
              </w:rPr>
              <w:t>faculty</w:t>
            </w:r>
            <w:r w:rsidRPr="00740E87">
              <w:rPr>
                <w:sz w:val="18"/>
                <w:szCs w:val="18"/>
              </w:rPr>
              <w:t xml:space="preserve"> for the paediatric Bus Crash</w:t>
            </w:r>
            <w:r w:rsidR="00E10653" w:rsidRPr="00740E87">
              <w:rPr>
                <w:sz w:val="18"/>
                <w:szCs w:val="18"/>
              </w:rPr>
              <w:t xml:space="preserve"> and for FEMAT’s reverification</w:t>
            </w:r>
          </w:p>
          <w:p w14:paraId="599C8645" w14:textId="2E067CBF" w:rsidR="00E10653" w:rsidRPr="00740E87" w:rsidRDefault="00374E0D">
            <w:pPr>
              <w:spacing w:before="0" w:after="0" w:line="240" w:lineRule="auto"/>
              <w:rPr>
                <w:sz w:val="18"/>
                <w:szCs w:val="18"/>
              </w:rPr>
            </w:pPr>
            <w:r w:rsidRPr="00740E87">
              <w:rPr>
                <w:sz w:val="18"/>
                <w:szCs w:val="18"/>
              </w:rPr>
              <w:t>Operational support and technical mentoring of FEMAT</w:t>
            </w:r>
            <w:r w:rsidR="004F0619" w:rsidRPr="00740E87">
              <w:rPr>
                <w:sz w:val="18"/>
                <w:szCs w:val="18"/>
              </w:rPr>
              <w:t>’</w:t>
            </w:r>
            <w:r w:rsidRPr="00740E87">
              <w:rPr>
                <w:sz w:val="18"/>
                <w:szCs w:val="18"/>
              </w:rPr>
              <w:t>s integration of NEMT in the Fiji Government of Government’s National Emergency response plans</w:t>
            </w:r>
          </w:p>
        </w:tc>
        <w:tc>
          <w:tcPr>
            <w:tcW w:w="2059" w:type="dxa"/>
          </w:tcPr>
          <w:p w14:paraId="725E99FE" w14:textId="38819D5E" w:rsidR="00E10653" w:rsidRPr="00740E87" w:rsidRDefault="00E10653">
            <w:pPr>
              <w:keepNext/>
              <w:spacing w:before="40" w:after="40"/>
              <w:rPr>
                <w:sz w:val="18"/>
                <w:szCs w:val="18"/>
              </w:rPr>
            </w:pPr>
            <w:r w:rsidRPr="00740E87">
              <w:rPr>
                <w:sz w:val="18"/>
                <w:szCs w:val="18"/>
              </w:rPr>
              <w:t>National Disaster Awareness Week (November 2023)</w:t>
            </w:r>
          </w:p>
          <w:p w14:paraId="6B4DBE4A" w14:textId="77777777" w:rsidR="00496E32" w:rsidRPr="00740E87" w:rsidRDefault="00496E32" w:rsidP="00E10653">
            <w:pPr>
              <w:keepNext/>
              <w:spacing w:before="40" w:after="40"/>
              <w:rPr>
                <w:sz w:val="18"/>
                <w:szCs w:val="18"/>
              </w:rPr>
            </w:pPr>
          </w:p>
          <w:p w14:paraId="0946FE4D" w14:textId="6E6EC7E1" w:rsidR="00E10653" w:rsidRPr="00740E87" w:rsidRDefault="00E10653" w:rsidP="00E10653">
            <w:pPr>
              <w:keepNext/>
              <w:spacing w:before="40" w:after="40"/>
              <w:rPr>
                <w:sz w:val="18"/>
                <w:szCs w:val="18"/>
              </w:rPr>
            </w:pPr>
            <w:r w:rsidRPr="00740E87">
              <w:rPr>
                <w:sz w:val="18"/>
                <w:szCs w:val="18"/>
              </w:rPr>
              <w:t>FEMAT reverification</w:t>
            </w:r>
            <w:r w:rsidR="00496E32" w:rsidRPr="00740E87">
              <w:rPr>
                <w:sz w:val="18"/>
                <w:szCs w:val="18"/>
              </w:rPr>
              <w:t>,</w:t>
            </w:r>
            <w:r w:rsidR="00496E32" w:rsidRPr="00740E87">
              <w:rPr>
                <w:sz w:val="18"/>
                <w:szCs w:val="18"/>
              </w:rPr>
              <w:br/>
            </w:r>
            <w:r w:rsidRPr="00740E87">
              <w:rPr>
                <w:sz w:val="18"/>
                <w:szCs w:val="18"/>
              </w:rPr>
              <w:t>March 2025</w:t>
            </w:r>
          </w:p>
          <w:p w14:paraId="64D7DA55" w14:textId="6CFD6431" w:rsidR="00E10653" w:rsidRPr="00740E87" w:rsidRDefault="00E10653">
            <w:pPr>
              <w:keepNext/>
              <w:spacing w:before="40" w:after="40"/>
              <w:rPr>
                <w:sz w:val="18"/>
                <w:szCs w:val="18"/>
              </w:rPr>
            </w:pPr>
          </w:p>
        </w:tc>
      </w:tr>
      <w:tr w:rsidR="00D96B8F" w:rsidRPr="00740E87" w14:paraId="32E0ED5F" w14:textId="77777777" w:rsidTr="00496E32">
        <w:trPr>
          <w:cantSplit/>
          <w:trHeight w:val="450"/>
        </w:trPr>
        <w:tc>
          <w:tcPr>
            <w:tcW w:w="1838" w:type="dxa"/>
            <w:vAlign w:val="center"/>
          </w:tcPr>
          <w:p w14:paraId="73349DB2" w14:textId="77777777" w:rsidR="00D96B8F" w:rsidRPr="00740E87" w:rsidRDefault="00374E0D">
            <w:pPr>
              <w:keepNext/>
              <w:spacing w:before="0"/>
              <w:ind w:right="113"/>
              <w:rPr>
                <w:sz w:val="18"/>
                <w:szCs w:val="18"/>
              </w:rPr>
            </w:pPr>
            <w:r w:rsidRPr="00740E87">
              <w:rPr>
                <w:sz w:val="18"/>
                <w:szCs w:val="18"/>
              </w:rPr>
              <w:t>Samoa</w:t>
            </w:r>
          </w:p>
        </w:tc>
        <w:tc>
          <w:tcPr>
            <w:tcW w:w="5103" w:type="dxa"/>
          </w:tcPr>
          <w:p w14:paraId="4492B9C3" w14:textId="470269D0" w:rsidR="00D96B8F" w:rsidRPr="00740E87" w:rsidRDefault="004F0619">
            <w:pPr>
              <w:keepNext/>
              <w:spacing w:before="60" w:after="60"/>
              <w:rPr>
                <w:sz w:val="18"/>
                <w:szCs w:val="18"/>
              </w:rPr>
            </w:pPr>
            <w:r w:rsidRPr="00740E87">
              <w:rPr>
                <w:sz w:val="18"/>
                <w:szCs w:val="18"/>
              </w:rPr>
              <w:t xml:space="preserve">4 trainings: ECC, </w:t>
            </w:r>
            <w:r w:rsidR="00CF5CC7">
              <w:rPr>
                <w:sz w:val="18"/>
                <w:szCs w:val="18"/>
              </w:rPr>
              <w:t>HMIMMS</w:t>
            </w:r>
            <w:r w:rsidRPr="00740E87">
              <w:rPr>
                <w:sz w:val="18"/>
                <w:szCs w:val="18"/>
              </w:rPr>
              <w:t xml:space="preserve">, MIMMS (1 day), MIMMS Advanced </w:t>
            </w:r>
          </w:p>
          <w:p w14:paraId="4BED50AB" w14:textId="77777777" w:rsidR="00D96B8F" w:rsidRPr="00740E87" w:rsidRDefault="00374E0D">
            <w:pPr>
              <w:keepNext/>
              <w:spacing w:before="60" w:after="60"/>
              <w:rPr>
                <w:sz w:val="18"/>
                <w:szCs w:val="18"/>
              </w:rPr>
            </w:pPr>
            <w:r w:rsidRPr="00740E87">
              <w:rPr>
                <w:sz w:val="18"/>
                <w:szCs w:val="18"/>
              </w:rPr>
              <w:t>1 country planning workshop</w:t>
            </w:r>
          </w:p>
        </w:tc>
        <w:tc>
          <w:tcPr>
            <w:tcW w:w="2059" w:type="dxa"/>
          </w:tcPr>
          <w:p w14:paraId="6A3CA05D" w14:textId="2AF6F7B4" w:rsidR="00D96B8F" w:rsidRPr="00740E87" w:rsidRDefault="00374E0D">
            <w:pPr>
              <w:keepNext/>
              <w:spacing w:before="40" w:after="40"/>
              <w:rPr>
                <w:sz w:val="18"/>
                <w:szCs w:val="18"/>
              </w:rPr>
            </w:pPr>
            <w:r w:rsidRPr="00740E87">
              <w:rPr>
                <w:sz w:val="18"/>
                <w:szCs w:val="18"/>
              </w:rPr>
              <w:t xml:space="preserve">CHOGM Meeting, Apia, Samoa, </w:t>
            </w:r>
            <w:r w:rsidR="00496E32" w:rsidRPr="00740E87">
              <w:rPr>
                <w:sz w:val="18"/>
                <w:szCs w:val="18"/>
              </w:rPr>
              <w:br/>
            </w:r>
            <w:r w:rsidRPr="00740E87">
              <w:rPr>
                <w:sz w:val="18"/>
                <w:szCs w:val="18"/>
              </w:rPr>
              <w:t>21-26 October 2024</w:t>
            </w:r>
          </w:p>
        </w:tc>
      </w:tr>
      <w:tr w:rsidR="00D96B8F" w:rsidRPr="00740E87" w14:paraId="4F15B0DF" w14:textId="77777777" w:rsidTr="00496E32">
        <w:trPr>
          <w:cantSplit/>
          <w:trHeight w:val="450"/>
        </w:trPr>
        <w:tc>
          <w:tcPr>
            <w:tcW w:w="1838" w:type="dxa"/>
            <w:vAlign w:val="center"/>
          </w:tcPr>
          <w:p w14:paraId="79FF2A54" w14:textId="77777777" w:rsidR="00D96B8F" w:rsidRPr="00740E87" w:rsidRDefault="00374E0D">
            <w:pPr>
              <w:keepNext/>
              <w:spacing w:before="0"/>
              <w:ind w:right="113"/>
              <w:rPr>
                <w:sz w:val="18"/>
                <w:szCs w:val="18"/>
              </w:rPr>
            </w:pPr>
            <w:r w:rsidRPr="00740E87">
              <w:rPr>
                <w:sz w:val="18"/>
                <w:szCs w:val="18"/>
              </w:rPr>
              <w:t>Timor-Leste</w:t>
            </w:r>
          </w:p>
        </w:tc>
        <w:tc>
          <w:tcPr>
            <w:tcW w:w="5103" w:type="dxa"/>
          </w:tcPr>
          <w:p w14:paraId="4D07CA08" w14:textId="42A2375D" w:rsidR="00D96B8F" w:rsidRPr="00740E87" w:rsidRDefault="004F0619">
            <w:pPr>
              <w:keepNext/>
              <w:spacing w:before="60" w:after="60"/>
              <w:rPr>
                <w:sz w:val="18"/>
                <w:szCs w:val="18"/>
              </w:rPr>
            </w:pPr>
            <w:r w:rsidRPr="00740E87">
              <w:rPr>
                <w:sz w:val="18"/>
                <w:szCs w:val="18"/>
              </w:rPr>
              <w:t xml:space="preserve">5 trainings: Trauma in Timor-Leste, 2 x </w:t>
            </w:r>
            <w:r w:rsidR="00CF5CC7">
              <w:rPr>
                <w:sz w:val="18"/>
                <w:szCs w:val="18"/>
              </w:rPr>
              <w:t>HMIMMS</w:t>
            </w:r>
            <w:r w:rsidRPr="00740E87">
              <w:rPr>
                <w:sz w:val="18"/>
                <w:szCs w:val="18"/>
              </w:rPr>
              <w:t xml:space="preserve">, 2 x RIDE </w:t>
            </w:r>
          </w:p>
          <w:p w14:paraId="0BECA86B" w14:textId="77777777" w:rsidR="00D96B8F" w:rsidRPr="00740E87" w:rsidRDefault="00374E0D">
            <w:pPr>
              <w:keepNext/>
              <w:spacing w:before="60" w:after="60"/>
              <w:rPr>
                <w:sz w:val="18"/>
                <w:szCs w:val="18"/>
              </w:rPr>
            </w:pPr>
            <w:r w:rsidRPr="00740E87">
              <w:rPr>
                <w:sz w:val="18"/>
                <w:szCs w:val="18"/>
              </w:rPr>
              <w:t>1 country planning workshop</w:t>
            </w:r>
          </w:p>
          <w:p w14:paraId="3EDE75F0" w14:textId="7693C49D" w:rsidR="007039B0" w:rsidRPr="00740E87" w:rsidRDefault="007039B0" w:rsidP="00496E32">
            <w:pPr>
              <w:keepNext/>
              <w:spacing w:before="40" w:after="40"/>
              <w:rPr>
                <w:sz w:val="18"/>
                <w:szCs w:val="18"/>
              </w:rPr>
            </w:pPr>
            <w:r w:rsidRPr="00740E87">
              <w:rPr>
                <w:sz w:val="18"/>
                <w:szCs w:val="18"/>
              </w:rPr>
              <w:t>Health Emergency management mentoring visit</w:t>
            </w:r>
          </w:p>
        </w:tc>
        <w:tc>
          <w:tcPr>
            <w:tcW w:w="2059" w:type="dxa"/>
          </w:tcPr>
          <w:p w14:paraId="20253958" w14:textId="7ADB20D7" w:rsidR="00D96B8F" w:rsidRPr="00740E87" w:rsidRDefault="00374E0D">
            <w:pPr>
              <w:keepNext/>
              <w:spacing w:before="40" w:after="40"/>
              <w:rPr>
                <w:sz w:val="18"/>
                <w:szCs w:val="18"/>
              </w:rPr>
            </w:pPr>
            <w:r w:rsidRPr="00740E87">
              <w:rPr>
                <w:sz w:val="18"/>
                <w:szCs w:val="18"/>
              </w:rPr>
              <w:t xml:space="preserve">Papal Visit, Dili, Timor-Leste, </w:t>
            </w:r>
            <w:r w:rsidR="00496E32" w:rsidRPr="00740E87">
              <w:rPr>
                <w:sz w:val="18"/>
                <w:szCs w:val="18"/>
              </w:rPr>
              <w:br/>
            </w:r>
            <w:r w:rsidRPr="00740E87">
              <w:rPr>
                <w:sz w:val="18"/>
                <w:szCs w:val="18"/>
              </w:rPr>
              <w:t>10 September 2024</w:t>
            </w:r>
          </w:p>
        </w:tc>
      </w:tr>
      <w:tr w:rsidR="00D96B8F" w:rsidRPr="00740E87" w14:paraId="3203021F" w14:textId="77777777" w:rsidTr="00496E32">
        <w:trPr>
          <w:cantSplit/>
          <w:trHeight w:val="450"/>
        </w:trPr>
        <w:tc>
          <w:tcPr>
            <w:tcW w:w="1838" w:type="dxa"/>
            <w:vAlign w:val="center"/>
          </w:tcPr>
          <w:p w14:paraId="0E2F34EE" w14:textId="77777777" w:rsidR="00D96B8F" w:rsidRPr="00740E87" w:rsidRDefault="00374E0D">
            <w:pPr>
              <w:keepNext/>
              <w:spacing w:before="0"/>
              <w:ind w:right="113"/>
              <w:rPr>
                <w:sz w:val="18"/>
                <w:szCs w:val="18"/>
              </w:rPr>
            </w:pPr>
            <w:r w:rsidRPr="00740E87">
              <w:rPr>
                <w:sz w:val="18"/>
                <w:szCs w:val="18"/>
              </w:rPr>
              <w:t>Tonga</w:t>
            </w:r>
          </w:p>
        </w:tc>
        <w:tc>
          <w:tcPr>
            <w:tcW w:w="5103" w:type="dxa"/>
          </w:tcPr>
          <w:p w14:paraId="440E40BD" w14:textId="6432CCB7" w:rsidR="00D96B8F" w:rsidRPr="00740E87" w:rsidRDefault="00374E0D">
            <w:pPr>
              <w:keepNext/>
              <w:spacing w:before="60" w:after="60"/>
              <w:rPr>
                <w:sz w:val="18"/>
                <w:szCs w:val="18"/>
              </w:rPr>
            </w:pPr>
            <w:r w:rsidRPr="00740E87">
              <w:rPr>
                <w:sz w:val="18"/>
                <w:szCs w:val="18"/>
              </w:rPr>
              <w:t xml:space="preserve">3 trainings: ECC, </w:t>
            </w:r>
            <w:r w:rsidR="00CF5CC7">
              <w:rPr>
                <w:sz w:val="18"/>
                <w:szCs w:val="18"/>
              </w:rPr>
              <w:t>HMIMMS</w:t>
            </w:r>
            <w:r w:rsidRPr="00740E87">
              <w:rPr>
                <w:sz w:val="18"/>
                <w:szCs w:val="18"/>
              </w:rPr>
              <w:t xml:space="preserve">, RIDE </w:t>
            </w:r>
          </w:p>
          <w:p w14:paraId="71D667ED" w14:textId="77777777" w:rsidR="00D96B8F" w:rsidRPr="00740E87" w:rsidRDefault="00374E0D">
            <w:pPr>
              <w:keepNext/>
              <w:spacing w:before="60" w:after="60"/>
              <w:rPr>
                <w:sz w:val="18"/>
                <w:szCs w:val="18"/>
              </w:rPr>
            </w:pPr>
            <w:r w:rsidRPr="00740E87">
              <w:rPr>
                <w:sz w:val="18"/>
                <w:szCs w:val="18"/>
              </w:rPr>
              <w:t>1 country planning workshop</w:t>
            </w:r>
          </w:p>
        </w:tc>
        <w:tc>
          <w:tcPr>
            <w:tcW w:w="2059" w:type="dxa"/>
          </w:tcPr>
          <w:p w14:paraId="495DE40F" w14:textId="77777777" w:rsidR="00D96B8F" w:rsidRPr="00740E87" w:rsidRDefault="00374E0D">
            <w:pPr>
              <w:keepNext/>
              <w:spacing w:before="40" w:after="40"/>
              <w:rPr>
                <w:sz w:val="18"/>
                <w:szCs w:val="18"/>
              </w:rPr>
            </w:pPr>
            <w:r w:rsidRPr="00740E87">
              <w:rPr>
                <w:sz w:val="18"/>
                <w:szCs w:val="18"/>
              </w:rPr>
              <w:t>Pacific Islands Forum, August 2024</w:t>
            </w:r>
          </w:p>
        </w:tc>
      </w:tr>
      <w:tr w:rsidR="00D96B8F" w:rsidRPr="00740E87" w14:paraId="131AAEB2" w14:textId="77777777" w:rsidTr="00496E32">
        <w:trPr>
          <w:cantSplit/>
          <w:trHeight w:val="450"/>
        </w:trPr>
        <w:tc>
          <w:tcPr>
            <w:tcW w:w="1838" w:type="dxa"/>
            <w:vAlign w:val="center"/>
          </w:tcPr>
          <w:p w14:paraId="38751D9A" w14:textId="77777777" w:rsidR="00D96B8F" w:rsidRPr="00740E87" w:rsidRDefault="00374E0D">
            <w:pPr>
              <w:keepNext/>
              <w:spacing w:before="0"/>
              <w:ind w:right="113"/>
              <w:rPr>
                <w:sz w:val="18"/>
                <w:szCs w:val="18"/>
              </w:rPr>
            </w:pPr>
            <w:r w:rsidRPr="00740E87">
              <w:rPr>
                <w:sz w:val="18"/>
                <w:szCs w:val="18"/>
              </w:rPr>
              <w:t>PNG</w:t>
            </w:r>
          </w:p>
        </w:tc>
        <w:tc>
          <w:tcPr>
            <w:tcW w:w="5103" w:type="dxa"/>
          </w:tcPr>
          <w:p w14:paraId="7FFD7B93" w14:textId="0BE471D5" w:rsidR="00D96B8F" w:rsidRPr="00740E87" w:rsidRDefault="00374E0D">
            <w:pPr>
              <w:keepNext/>
              <w:spacing w:before="60" w:after="60"/>
              <w:rPr>
                <w:sz w:val="18"/>
                <w:szCs w:val="18"/>
              </w:rPr>
            </w:pPr>
            <w:r w:rsidRPr="00740E87">
              <w:rPr>
                <w:sz w:val="18"/>
                <w:szCs w:val="18"/>
              </w:rPr>
              <w:t xml:space="preserve">3 trainings: 2 x </w:t>
            </w:r>
            <w:r w:rsidR="00CF5CC7">
              <w:rPr>
                <w:sz w:val="18"/>
                <w:szCs w:val="18"/>
              </w:rPr>
              <w:t>HMIMMS</w:t>
            </w:r>
            <w:r w:rsidRPr="00740E87">
              <w:rPr>
                <w:sz w:val="18"/>
                <w:szCs w:val="18"/>
              </w:rPr>
              <w:t>, RIDE</w:t>
            </w:r>
          </w:p>
        </w:tc>
        <w:tc>
          <w:tcPr>
            <w:tcW w:w="2059" w:type="dxa"/>
          </w:tcPr>
          <w:p w14:paraId="3A7AC66A" w14:textId="2772D17B" w:rsidR="00D96B8F" w:rsidRPr="00740E87" w:rsidRDefault="00374E0D">
            <w:pPr>
              <w:keepNext/>
              <w:spacing w:before="40" w:after="40"/>
              <w:rPr>
                <w:sz w:val="18"/>
                <w:szCs w:val="18"/>
              </w:rPr>
            </w:pPr>
            <w:r w:rsidRPr="00740E87">
              <w:rPr>
                <w:sz w:val="18"/>
                <w:szCs w:val="18"/>
              </w:rPr>
              <w:t xml:space="preserve">PNG Papal Visit, </w:t>
            </w:r>
            <w:r w:rsidR="00496E32" w:rsidRPr="00740E87">
              <w:rPr>
                <w:sz w:val="18"/>
                <w:szCs w:val="18"/>
              </w:rPr>
              <w:br/>
            </w:r>
            <w:r w:rsidRPr="00740E87">
              <w:rPr>
                <w:sz w:val="18"/>
                <w:szCs w:val="18"/>
              </w:rPr>
              <w:t>6-9 September 2024</w:t>
            </w:r>
          </w:p>
        </w:tc>
      </w:tr>
      <w:tr w:rsidR="00D96B8F" w:rsidRPr="00740E87" w14:paraId="43B412C3" w14:textId="77777777" w:rsidTr="00496E32">
        <w:trPr>
          <w:cantSplit/>
          <w:trHeight w:val="450"/>
        </w:trPr>
        <w:tc>
          <w:tcPr>
            <w:tcW w:w="1838" w:type="dxa"/>
            <w:vAlign w:val="center"/>
          </w:tcPr>
          <w:p w14:paraId="01ACA282" w14:textId="77777777" w:rsidR="00D96B8F" w:rsidRPr="00740E87" w:rsidRDefault="00374E0D">
            <w:pPr>
              <w:keepNext/>
              <w:spacing w:before="0"/>
              <w:ind w:right="113"/>
              <w:rPr>
                <w:sz w:val="18"/>
                <w:szCs w:val="18"/>
              </w:rPr>
            </w:pPr>
            <w:r w:rsidRPr="00740E87">
              <w:rPr>
                <w:sz w:val="18"/>
                <w:szCs w:val="18"/>
              </w:rPr>
              <w:t>Nauru</w:t>
            </w:r>
          </w:p>
        </w:tc>
        <w:tc>
          <w:tcPr>
            <w:tcW w:w="5103" w:type="dxa"/>
          </w:tcPr>
          <w:p w14:paraId="56E2FF69" w14:textId="55EFBAB0" w:rsidR="00D96B8F" w:rsidRPr="00740E87" w:rsidRDefault="00374E0D">
            <w:pPr>
              <w:keepNext/>
              <w:spacing w:before="60" w:after="60"/>
              <w:rPr>
                <w:sz w:val="18"/>
                <w:szCs w:val="18"/>
              </w:rPr>
            </w:pPr>
            <w:r w:rsidRPr="00740E87">
              <w:rPr>
                <w:sz w:val="18"/>
                <w:szCs w:val="18"/>
              </w:rPr>
              <w:t xml:space="preserve">3 trainings: MIMMS Advanced, </w:t>
            </w:r>
            <w:r w:rsidR="00CF5CC7">
              <w:rPr>
                <w:sz w:val="18"/>
                <w:szCs w:val="18"/>
              </w:rPr>
              <w:t>HMIMMS</w:t>
            </w:r>
            <w:r w:rsidRPr="00740E87">
              <w:rPr>
                <w:sz w:val="18"/>
                <w:szCs w:val="18"/>
              </w:rPr>
              <w:t>, ECC</w:t>
            </w:r>
          </w:p>
        </w:tc>
        <w:tc>
          <w:tcPr>
            <w:tcW w:w="2059" w:type="dxa"/>
          </w:tcPr>
          <w:p w14:paraId="5D6D431A" w14:textId="77777777" w:rsidR="00D96B8F" w:rsidRPr="00740E87" w:rsidRDefault="00D96B8F">
            <w:pPr>
              <w:keepNext/>
              <w:spacing w:before="40" w:after="40"/>
              <w:rPr>
                <w:sz w:val="18"/>
                <w:szCs w:val="18"/>
              </w:rPr>
            </w:pPr>
          </w:p>
        </w:tc>
      </w:tr>
      <w:tr w:rsidR="00D96B8F" w:rsidRPr="00740E87" w14:paraId="696A54F3" w14:textId="77777777" w:rsidTr="00496E32">
        <w:trPr>
          <w:cantSplit/>
          <w:trHeight w:val="450"/>
        </w:trPr>
        <w:tc>
          <w:tcPr>
            <w:tcW w:w="1838" w:type="dxa"/>
            <w:vAlign w:val="center"/>
          </w:tcPr>
          <w:p w14:paraId="6E40A644" w14:textId="77777777" w:rsidR="00D96B8F" w:rsidRPr="00740E87" w:rsidRDefault="00374E0D">
            <w:pPr>
              <w:keepNext/>
              <w:spacing w:before="0"/>
              <w:ind w:right="113"/>
              <w:rPr>
                <w:sz w:val="18"/>
                <w:szCs w:val="18"/>
              </w:rPr>
            </w:pPr>
            <w:r w:rsidRPr="00740E87">
              <w:rPr>
                <w:sz w:val="18"/>
                <w:szCs w:val="18"/>
              </w:rPr>
              <w:t>Palau</w:t>
            </w:r>
          </w:p>
        </w:tc>
        <w:tc>
          <w:tcPr>
            <w:tcW w:w="5103" w:type="dxa"/>
          </w:tcPr>
          <w:p w14:paraId="41378054" w14:textId="6D08D130" w:rsidR="00D96B8F" w:rsidRPr="00740E87" w:rsidRDefault="00374E0D">
            <w:pPr>
              <w:keepNext/>
              <w:spacing w:before="60" w:after="60"/>
              <w:rPr>
                <w:sz w:val="18"/>
                <w:szCs w:val="18"/>
              </w:rPr>
            </w:pPr>
            <w:r w:rsidRPr="00740E87">
              <w:rPr>
                <w:sz w:val="18"/>
                <w:szCs w:val="18"/>
              </w:rPr>
              <w:t xml:space="preserve">2 trainings: MIMMS (1 day), MIMMS </w:t>
            </w:r>
            <w:r w:rsidR="00E10653" w:rsidRPr="00740E87">
              <w:rPr>
                <w:sz w:val="18"/>
                <w:szCs w:val="18"/>
              </w:rPr>
              <w:t>Advanced</w:t>
            </w:r>
          </w:p>
        </w:tc>
        <w:tc>
          <w:tcPr>
            <w:tcW w:w="2059" w:type="dxa"/>
          </w:tcPr>
          <w:p w14:paraId="0942F980" w14:textId="77777777" w:rsidR="00D96B8F" w:rsidRPr="00740E87" w:rsidRDefault="00D96B8F">
            <w:pPr>
              <w:keepNext/>
              <w:spacing w:before="40" w:after="40"/>
              <w:rPr>
                <w:sz w:val="18"/>
                <w:szCs w:val="18"/>
              </w:rPr>
            </w:pPr>
          </w:p>
        </w:tc>
      </w:tr>
      <w:tr w:rsidR="00D96B8F" w:rsidRPr="00740E87" w14:paraId="01D103FB" w14:textId="77777777" w:rsidTr="00496E32">
        <w:trPr>
          <w:cantSplit/>
          <w:trHeight w:val="79"/>
        </w:trPr>
        <w:tc>
          <w:tcPr>
            <w:tcW w:w="1838" w:type="dxa"/>
            <w:vAlign w:val="center"/>
          </w:tcPr>
          <w:p w14:paraId="2F49E9FC" w14:textId="77777777" w:rsidR="00D96B8F" w:rsidRPr="00740E87" w:rsidRDefault="00374E0D">
            <w:pPr>
              <w:keepNext/>
              <w:spacing w:before="0"/>
              <w:ind w:right="113"/>
              <w:rPr>
                <w:sz w:val="18"/>
                <w:szCs w:val="18"/>
              </w:rPr>
            </w:pPr>
            <w:r w:rsidRPr="00740E87">
              <w:rPr>
                <w:sz w:val="18"/>
                <w:szCs w:val="18"/>
              </w:rPr>
              <w:t>Solomon Islands</w:t>
            </w:r>
          </w:p>
        </w:tc>
        <w:tc>
          <w:tcPr>
            <w:tcW w:w="5103" w:type="dxa"/>
          </w:tcPr>
          <w:p w14:paraId="41A23E1D" w14:textId="1DEABF23" w:rsidR="00D96B8F" w:rsidRPr="00740E87" w:rsidRDefault="00374E0D">
            <w:pPr>
              <w:keepNext/>
              <w:spacing w:before="60" w:after="60"/>
              <w:rPr>
                <w:sz w:val="18"/>
                <w:szCs w:val="18"/>
              </w:rPr>
            </w:pPr>
            <w:r w:rsidRPr="00740E87">
              <w:rPr>
                <w:sz w:val="18"/>
                <w:szCs w:val="18"/>
              </w:rPr>
              <w:t>1 training: ECC (</w:t>
            </w:r>
            <w:r w:rsidRPr="00740E87">
              <w:rPr>
                <w:color w:val="141413"/>
                <w:sz w:val="18"/>
                <w:szCs w:val="18"/>
              </w:rPr>
              <w:t>delivered in collaboration with SPC)</w:t>
            </w:r>
          </w:p>
        </w:tc>
        <w:tc>
          <w:tcPr>
            <w:tcW w:w="2059" w:type="dxa"/>
          </w:tcPr>
          <w:p w14:paraId="126D2FD7" w14:textId="77777777" w:rsidR="00D96B8F" w:rsidRPr="00740E87" w:rsidRDefault="00D96B8F">
            <w:pPr>
              <w:keepNext/>
              <w:spacing w:before="40" w:after="40"/>
              <w:rPr>
                <w:sz w:val="18"/>
                <w:szCs w:val="18"/>
              </w:rPr>
            </w:pPr>
          </w:p>
        </w:tc>
      </w:tr>
      <w:tr w:rsidR="00D96B8F" w:rsidRPr="00740E87" w14:paraId="28312449" w14:textId="77777777" w:rsidTr="00496E32">
        <w:trPr>
          <w:cantSplit/>
          <w:trHeight w:val="450"/>
        </w:trPr>
        <w:tc>
          <w:tcPr>
            <w:tcW w:w="1838" w:type="dxa"/>
            <w:vAlign w:val="center"/>
          </w:tcPr>
          <w:p w14:paraId="4A92627D" w14:textId="77777777" w:rsidR="00D96B8F" w:rsidRPr="00740E87" w:rsidRDefault="00374E0D">
            <w:pPr>
              <w:keepNext/>
              <w:spacing w:before="40" w:after="40"/>
              <w:rPr>
                <w:sz w:val="18"/>
                <w:szCs w:val="18"/>
              </w:rPr>
            </w:pPr>
            <w:r w:rsidRPr="00740E87">
              <w:rPr>
                <w:sz w:val="18"/>
                <w:szCs w:val="18"/>
              </w:rPr>
              <w:t xml:space="preserve"> Vanuatu</w:t>
            </w:r>
          </w:p>
        </w:tc>
        <w:tc>
          <w:tcPr>
            <w:tcW w:w="5103" w:type="dxa"/>
          </w:tcPr>
          <w:p w14:paraId="6CD938FD" w14:textId="064E0E02" w:rsidR="00D96B8F" w:rsidRPr="00740E87" w:rsidRDefault="00D96B8F">
            <w:pPr>
              <w:keepNext/>
              <w:spacing w:before="40" w:after="40"/>
              <w:rPr>
                <w:sz w:val="18"/>
                <w:szCs w:val="18"/>
              </w:rPr>
            </w:pPr>
          </w:p>
        </w:tc>
        <w:tc>
          <w:tcPr>
            <w:tcW w:w="2059" w:type="dxa"/>
          </w:tcPr>
          <w:p w14:paraId="646C421C" w14:textId="27D7D79F" w:rsidR="00D96B8F" w:rsidRPr="00740E87" w:rsidRDefault="00E10653">
            <w:pPr>
              <w:keepNext/>
              <w:spacing w:before="0" w:after="0"/>
              <w:rPr>
                <w:color w:val="141413"/>
                <w:sz w:val="18"/>
                <w:szCs w:val="18"/>
              </w:rPr>
            </w:pPr>
            <w:r w:rsidRPr="00740E87">
              <w:rPr>
                <w:color w:val="141413"/>
                <w:sz w:val="18"/>
                <w:szCs w:val="18"/>
              </w:rPr>
              <w:t>Deployment (FEMAT and AUSMAT) to support Vanuatu’s Earthquake disaster response (December 2024)</w:t>
            </w:r>
          </w:p>
        </w:tc>
      </w:tr>
      <w:tr w:rsidR="00D96B8F" w:rsidRPr="00740E87" w14:paraId="3C91EA3E" w14:textId="77777777" w:rsidTr="00496E32">
        <w:trPr>
          <w:cantSplit/>
          <w:trHeight w:val="450"/>
        </w:trPr>
        <w:tc>
          <w:tcPr>
            <w:tcW w:w="1838" w:type="dxa"/>
            <w:vAlign w:val="center"/>
          </w:tcPr>
          <w:p w14:paraId="0049BE85" w14:textId="77777777" w:rsidR="00D96B8F" w:rsidRPr="00740E87" w:rsidRDefault="00374E0D">
            <w:pPr>
              <w:keepNext/>
              <w:spacing w:before="0"/>
              <w:ind w:right="113"/>
              <w:rPr>
                <w:sz w:val="18"/>
                <w:szCs w:val="18"/>
              </w:rPr>
            </w:pPr>
            <w:r w:rsidRPr="00740E87">
              <w:rPr>
                <w:sz w:val="18"/>
                <w:szCs w:val="18"/>
              </w:rPr>
              <w:t xml:space="preserve">Regional </w:t>
            </w:r>
          </w:p>
        </w:tc>
        <w:tc>
          <w:tcPr>
            <w:tcW w:w="5103" w:type="dxa"/>
          </w:tcPr>
          <w:p w14:paraId="281E980F" w14:textId="6E24A1FA" w:rsidR="00D96B8F" w:rsidRPr="00740E87" w:rsidRDefault="00374E0D">
            <w:pPr>
              <w:keepNext/>
              <w:spacing w:before="60" w:after="60"/>
              <w:rPr>
                <w:sz w:val="18"/>
                <w:szCs w:val="18"/>
              </w:rPr>
            </w:pPr>
            <w:r w:rsidRPr="00740E87">
              <w:rPr>
                <w:sz w:val="18"/>
                <w:szCs w:val="18"/>
              </w:rPr>
              <w:t>2 trainings: AUSMAT rehabilitation</w:t>
            </w:r>
            <w:r w:rsidR="004F0619" w:rsidRPr="00740E87">
              <w:rPr>
                <w:sz w:val="18"/>
                <w:szCs w:val="18"/>
              </w:rPr>
              <w:t xml:space="preserve"> (Samoa, Solomon Islands, Fiji)</w:t>
            </w:r>
            <w:r w:rsidRPr="00740E87">
              <w:rPr>
                <w:sz w:val="18"/>
                <w:szCs w:val="18"/>
              </w:rPr>
              <w:t xml:space="preserve"> and AUSMAT Surgical</w:t>
            </w:r>
            <w:r w:rsidR="004F0619" w:rsidRPr="00740E87">
              <w:rPr>
                <w:sz w:val="18"/>
                <w:szCs w:val="18"/>
              </w:rPr>
              <w:t xml:space="preserve"> (Timor-Leste, Fiji, Solomon Islands, Samoa, Vanuatu, Tonga, PNG)</w:t>
            </w:r>
          </w:p>
          <w:p w14:paraId="38BC4394" w14:textId="6930FAF4" w:rsidR="00D96B8F" w:rsidRPr="00740E87" w:rsidRDefault="0003215A">
            <w:pPr>
              <w:keepNext/>
              <w:spacing w:before="60" w:after="60"/>
              <w:rPr>
                <w:sz w:val="18"/>
                <w:szCs w:val="18"/>
              </w:rPr>
            </w:pPr>
            <w:r w:rsidRPr="00740E87">
              <w:rPr>
                <w:sz w:val="18"/>
                <w:szCs w:val="18"/>
              </w:rPr>
              <w:t>2 meetings</w:t>
            </w:r>
            <w:r w:rsidR="004F0619" w:rsidRPr="00740E87">
              <w:rPr>
                <w:sz w:val="18"/>
                <w:szCs w:val="18"/>
              </w:rPr>
              <w:t xml:space="preserve"> (REP partners supported to attend)</w:t>
            </w:r>
            <w:r w:rsidRPr="00740E87">
              <w:rPr>
                <w:sz w:val="18"/>
                <w:szCs w:val="18"/>
              </w:rPr>
              <w:t xml:space="preserve">: MIMMS Australasia working group meeting, WHO EMT </w:t>
            </w:r>
            <w:r w:rsidR="004F0619" w:rsidRPr="00740E87">
              <w:rPr>
                <w:sz w:val="18"/>
                <w:szCs w:val="18"/>
              </w:rPr>
              <w:t xml:space="preserve">Global </w:t>
            </w:r>
            <w:r w:rsidRPr="00740E87">
              <w:rPr>
                <w:sz w:val="18"/>
                <w:szCs w:val="18"/>
              </w:rPr>
              <w:t>meeting in Abu Dhabi</w:t>
            </w:r>
          </w:p>
          <w:p w14:paraId="0242231E" w14:textId="4FC29FEB" w:rsidR="0003215A" w:rsidRPr="00740E87" w:rsidRDefault="0003215A" w:rsidP="0003215A">
            <w:pPr>
              <w:keepNext/>
              <w:spacing w:before="60" w:after="60"/>
              <w:rPr>
                <w:sz w:val="18"/>
                <w:szCs w:val="18"/>
              </w:rPr>
            </w:pPr>
            <w:r w:rsidRPr="00740E87">
              <w:rPr>
                <w:sz w:val="18"/>
                <w:szCs w:val="18"/>
              </w:rPr>
              <w:t xml:space="preserve">5 meetings (attended by REP staff): MIMMS Australasia working group meeting, WHO EMT Global meeting in Abu Dhabi, Global emergency care symposium in Melbourne, Pacific Head of Nursing &amp; Midwifery in </w:t>
            </w:r>
            <w:r w:rsidR="00496E32" w:rsidRPr="00740E87">
              <w:rPr>
                <w:sz w:val="18"/>
                <w:szCs w:val="18"/>
              </w:rPr>
              <w:t>Nadi, Pacific</w:t>
            </w:r>
            <w:r w:rsidRPr="00740E87">
              <w:rPr>
                <w:sz w:val="18"/>
                <w:szCs w:val="18"/>
              </w:rPr>
              <w:t xml:space="preserve"> Directors of Clinical Services </w:t>
            </w:r>
          </w:p>
          <w:p w14:paraId="29795B9C" w14:textId="184C47DB" w:rsidR="00D96B8F" w:rsidRPr="00740E87" w:rsidRDefault="004F0619">
            <w:pPr>
              <w:keepNext/>
              <w:spacing w:before="60" w:after="60"/>
              <w:rPr>
                <w:sz w:val="18"/>
                <w:szCs w:val="18"/>
              </w:rPr>
            </w:pPr>
            <w:r w:rsidRPr="00740E87">
              <w:rPr>
                <w:sz w:val="18"/>
                <w:szCs w:val="18"/>
              </w:rPr>
              <w:t>Mentoring</w:t>
            </w:r>
            <w:r w:rsidR="00496E32" w:rsidRPr="00740E87">
              <w:rPr>
                <w:sz w:val="18"/>
                <w:szCs w:val="18"/>
              </w:rPr>
              <w:t xml:space="preserve"> for</w:t>
            </w:r>
            <w:r w:rsidRPr="00740E87">
              <w:rPr>
                <w:sz w:val="18"/>
                <w:szCs w:val="18"/>
              </w:rPr>
              <w:t xml:space="preserve"> Pacific NEMT in New Zealand</w:t>
            </w:r>
          </w:p>
          <w:p w14:paraId="2FBC3728" w14:textId="1927B49F" w:rsidR="00D96B8F" w:rsidRPr="00740E87" w:rsidRDefault="00374E0D">
            <w:pPr>
              <w:keepNext/>
              <w:spacing w:before="60" w:after="60"/>
              <w:rPr>
                <w:sz w:val="18"/>
                <w:szCs w:val="18"/>
              </w:rPr>
            </w:pPr>
            <w:r w:rsidRPr="00740E87">
              <w:rPr>
                <w:sz w:val="18"/>
                <w:szCs w:val="18"/>
              </w:rPr>
              <w:t>1</w:t>
            </w:r>
            <w:r w:rsidR="00A24432">
              <w:rPr>
                <w:sz w:val="18"/>
                <w:szCs w:val="18"/>
              </w:rPr>
              <w:t>3</w:t>
            </w:r>
            <w:r w:rsidRPr="00740E87">
              <w:rPr>
                <w:sz w:val="18"/>
                <w:szCs w:val="18"/>
              </w:rPr>
              <w:t xml:space="preserve"> x NurseTOK Webinars</w:t>
            </w:r>
          </w:p>
        </w:tc>
        <w:tc>
          <w:tcPr>
            <w:tcW w:w="2059" w:type="dxa"/>
          </w:tcPr>
          <w:p w14:paraId="7139417A" w14:textId="569DB544" w:rsidR="004F0619" w:rsidRPr="00740E87" w:rsidRDefault="004F0619">
            <w:pPr>
              <w:keepNext/>
              <w:spacing w:before="40" w:after="40"/>
              <w:rPr>
                <w:sz w:val="18"/>
                <w:szCs w:val="18"/>
              </w:rPr>
            </w:pPr>
          </w:p>
        </w:tc>
      </w:tr>
    </w:tbl>
    <w:p w14:paraId="44D42F34" w14:textId="77777777" w:rsidR="00D96B8F" w:rsidRDefault="00374E0D">
      <w:pPr>
        <w:pStyle w:val="Heading1"/>
      </w:pPr>
      <w:bookmarkStart w:id="80" w:name="43ky6rz" w:colFirst="0" w:colLast="0"/>
      <w:bookmarkStart w:id="81" w:name="_Toc193094369"/>
      <w:bookmarkEnd w:id="80"/>
      <w:r>
        <w:lastRenderedPageBreak/>
        <w:t>Annex 3: Evaluation questions</w:t>
      </w:r>
      <w:bookmarkEnd w:id="81"/>
    </w:p>
    <w:tbl>
      <w:tblPr>
        <w:tblStyle w:val="ac"/>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D96B8F" w14:paraId="459123FE" w14:textId="77777777">
        <w:tc>
          <w:tcPr>
            <w:tcW w:w="9016" w:type="dxa"/>
            <w:shd w:val="clear" w:color="auto" w:fill="1F497D"/>
          </w:tcPr>
          <w:p w14:paraId="1B23C033" w14:textId="77777777" w:rsidR="00D96B8F" w:rsidRDefault="00374E0D">
            <w:pPr>
              <w:spacing w:before="120" w:after="120" w:line="276" w:lineRule="auto"/>
              <w:rPr>
                <w:b/>
                <w:color w:val="FFFFFF"/>
              </w:rPr>
            </w:pPr>
            <w:r>
              <w:rPr>
                <w:b/>
                <w:color w:val="FFFFFF"/>
              </w:rPr>
              <w:t>Effectiveness</w:t>
            </w:r>
          </w:p>
        </w:tc>
      </w:tr>
      <w:tr w:rsidR="00D96B8F" w14:paraId="71489C22" w14:textId="77777777">
        <w:tc>
          <w:tcPr>
            <w:tcW w:w="9016" w:type="dxa"/>
          </w:tcPr>
          <w:p w14:paraId="6C1E9B57" w14:textId="77777777" w:rsidR="00D96B8F" w:rsidRDefault="00374E0D">
            <w:pPr>
              <w:spacing w:before="120" w:after="120" w:line="276" w:lineRule="auto"/>
            </w:pPr>
            <w:r>
              <w:t>KEQ 1: To what extent, and in what ways, has the REP achieved expected progress towards its end of program outcomes, according to agreed timelines? What are the successes, challenges, gaps?</w:t>
            </w:r>
          </w:p>
          <w:p w14:paraId="6D3A512A" w14:textId="77777777" w:rsidR="00D96B8F" w:rsidRDefault="00374E0D">
            <w:pPr>
              <w:spacing w:before="120" w:after="120" w:line="276" w:lineRule="auto"/>
            </w:pPr>
            <w:r>
              <w:t>Were there any unexpected outcomes? If so, what do they mean?</w:t>
            </w:r>
          </w:p>
        </w:tc>
      </w:tr>
      <w:tr w:rsidR="00D96B8F" w14:paraId="123104CD" w14:textId="77777777">
        <w:tc>
          <w:tcPr>
            <w:tcW w:w="9016" w:type="dxa"/>
          </w:tcPr>
          <w:p w14:paraId="099AC981" w14:textId="77777777" w:rsidR="00D96B8F" w:rsidRDefault="00374E0D">
            <w:pPr>
              <w:spacing w:before="120" w:after="120" w:line="276" w:lineRule="auto"/>
            </w:pPr>
            <w:r>
              <w:t>KEQ 2: What factors have contributed to or prevented REP’s progress towards its end of program outcomes? To what extent does the program support localisation and coordination?</w:t>
            </w:r>
          </w:p>
        </w:tc>
      </w:tr>
      <w:tr w:rsidR="00D96B8F" w14:paraId="60BF19A5" w14:textId="77777777">
        <w:tc>
          <w:tcPr>
            <w:tcW w:w="9016" w:type="dxa"/>
            <w:tcBorders>
              <w:top w:val="single" w:sz="4" w:space="0" w:color="4586B2"/>
              <w:bottom w:val="single" w:sz="4" w:space="0" w:color="4586B2"/>
            </w:tcBorders>
            <w:shd w:val="clear" w:color="auto" w:fill="1F497D"/>
          </w:tcPr>
          <w:p w14:paraId="7D91E304" w14:textId="77777777" w:rsidR="00D96B8F" w:rsidRDefault="00374E0D">
            <w:pPr>
              <w:spacing w:before="120" w:after="120" w:line="276" w:lineRule="auto"/>
              <w:rPr>
                <w:b/>
                <w:color w:val="FFFFFF"/>
              </w:rPr>
            </w:pPr>
            <w:r>
              <w:rPr>
                <w:b/>
                <w:color w:val="FFFFFF"/>
              </w:rPr>
              <w:t xml:space="preserve">Efficiency </w:t>
            </w:r>
          </w:p>
        </w:tc>
      </w:tr>
      <w:tr w:rsidR="00D96B8F" w14:paraId="41812B88" w14:textId="77777777">
        <w:tc>
          <w:tcPr>
            <w:tcW w:w="9016" w:type="dxa"/>
            <w:tcBorders>
              <w:top w:val="single" w:sz="4" w:space="0" w:color="4586B2"/>
            </w:tcBorders>
          </w:tcPr>
          <w:p w14:paraId="1E47BF43" w14:textId="77777777" w:rsidR="00D96B8F" w:rsidRDefault="00374E0D">
            <w:pPr>
              <w:spacing w:before="120" w:after="120" w:line="276" w:lineRule="auto"/>
            </w:pPr>
            <w:r>
              <w:t>KEQ 3: To what extent has the REP implemented effective governance processes, particularly in relation to MEL, finance and budget, and risk management?</w:t>
            </w:r>
          </w:p>
        </w:tc>
      </w:tr>
      <w:tr w:rsidR="00D96B8F" w14:paraId="43B5C456" w14:textId="77777777">
        <w:tc>
          <w:tcPr>
            <w:tcW w:w="9016" w:type="dxa"/>
          </w:tcPr>
          <w:p w14:paraId="136FD11B" w14:textId="77777777" w:rsidR="00D96B8F" w:rsidRDefault="00374E0D">
            <w:pPr>
              <w:spacing w:before="120" w:after="120" w:line="276" w:lineRule="auto"/>
            </w:pPr>
            <w:r>
              <w:t>KEQ 4: To what extent has the program represented value for money for DFAT and the Pacific and Timor-Leste?</w:t>
            </w:r>
          </w:p>
        </w:tc>
      </w:tr>
      <w:tr w:rsidR="00D96B8F" w14:paraId="5D6C7E17" w14:textId="77777777">
        <w:tc>
          <w:tcPr>
            <w:tcW w:w="9016" w:type="dxa"/>
            <w:shd w:val="clear" w:color="auto" w:fill="auto"/>
          </w:tcPr>
          <w:p w14:paraId="2F39F4AE" w14:textId="77777777" w:rsidR="00D96B8F" w:rsidRDefault="00374E0D">
            <w:pPr>
              <w:spacing w:before="120" w:after="120" w:line="276" w:lineRule="auto"/>
            </w:pPr>
            <w:r>
              <w:t>KEQ 5: Based on the REP’s progress and value for money to date, should the remaining 12-month extension option be activated to extend the program to June 2026?</w:t>
            </w:r>
          </w:p>
        </w:tc>
      </w:tr>
      <w:tr w:rsidR="00D96B8F" w14:paraId="554562BE" w14:textId="77777777">
        <w:tc>
          <w:tcPr>
            <w:tcW w:w="9016" w:type="dxa"/>
            <w:shd w:val="clear" w:color="auto" w:fill="1F497D"/>
          </w:tcPr>
          <w:p w14:paraId="262E321E" w14:textId="77777777" w:rsidR="00D96B8F" w:rsidRDefault="00374E0D">
            <w:pPr>
              <w:spacing w:before="120" w:after="120" w:line="276" w:lineRule="auto"/>
              <w:rPr>
                <w:b/>
                <w:color w:val="FFFFFF"/>
              </w:rPr>
            </w:pPr>
            <w:r>
              <w:rPr>
                <w:b/>
                <w:color w:val="FFFFFF"/>
              </w:rPr>
              <w:t>Sustainability</w:t>
            </w:r>
          </w:p>
        </w:tc>
      </w:tr>
      <w:tr w:rsidR="00D96B8F" w14:paraId="1586DB71" w14:textId="77777777">
        <w:tc>
          <w:tcPr>
            <w:tcW w:w="9016" w:type="dxa"/>
          </w:tcPr>
          <w:p w14:paraId="61E9F58D" w14:textId="77777777" w:rsidR="00D96B8F" w:rsidRDefault="00374E0D">
            <w:pPr>
              <w:spacing w:before="120" w:after="120" w:line="276" w:lineRule="auto"/>
            </w:pPr>
            <w:r>
              <w:t>KEQ 6: What are the considerations and recommendations for the REP in achieving benefits for the Pacific and Timor–Leste over the remainder of the program (assuming the remaining extension option is activated), and over the medium- and long-term?</w:t>
            </w:r>
          </w:p>
          <w:p w14:paraId="677E1CF4" w14:textId="77777777" w:rsidR="00D96B8F" w:rsidRDefault="00374E0D">
            <w:pPr>
              <w:spacing w:before="120" w:after="120" w:line="276" w:lineRule="auto"/>
            </w:pPr>
            <w:r>
              <w:t>What are the elements of sustainability for the REP program?</w:t>
            </w:r>
          </w:p>
          <w:p w14:paraId="6C29AAB5" w14:textId="77777777" w:rsidR="00D96B8F" w:rsidRDefault="00374E0D">
            <w:pPr>
              <w:spacing w:before="120" w:after="120" w:line="276" w:lineRule="auto"/>
            </w:pPr>
            <w:r>
              <w:t>What are the challenges to sustainability?</w:t>
            </w:r>
          </w:p>
        </w:tc>
      </w:tr>
      <w:tr w:rsidR="00D96B8F" w14:paraId="366ADAC0" w14:textId="77777777">
        <w:tc>
          <w:tcPr>
            <w:tcW w:w="9016" w:type="dxa"/>
            <w:shd w:val="clear" w:color="auto" w:fill="1F497D"/>
          </w:tcPr>
          <w:p w14:paraId="719D30ED" w14:textId="77777777" w:rsidR="00D96B8F" w:rsidRDefault="00374E0D">
            <w:pPr>
              <w:spacing w:before="120" w:after="120" w:line="276" w:lineRule="auto"/>
              <w:rPr>
                <w:b/>
                <w:color w:val="FFFFFF"/>
              </w:rPr>
            </w:pPr>
            <w:r>
              <w:rPr>
                <w:b/>
                <w:color w:val="FFFFFF"/>
              </w:rPr>
              <w:t>Coherence</w:t>
            </w:r>
          </w:p>
        </w:tc>
      </w:tr>
      <w:tr w:rsidR="00D96B8F" w14:paraId="72E78D31" w14:textId="77777777">
        <w:tc>
          <w:tcPr>
            <w:tcW w:w="9016" w:type="dxa"/>
          </w:tcPr>
          <w:p w14:paraId="3C56CBBF" w14:textId="77777777" w:rsidR="00D96B8F" w:rsidRDefault="00374E0D">
            <w:pPr>
              <w:spacing w:before="120" w:after="120" w:line="276" w:lineRule="auto"/>
            </w:pPr>
            <w:r>
              <w:t>KEQ 7: How has the REP aligned and interlinked with other programs working in the same settings?</w:t>
            </w:r>
          </w:p>
          <w:p w14:paraId="68D3299D" w14:textId="77777777" w:rsidR="00D96B8F" w:rsidRDefault="00374E0D">
            <w:pPr>
              <w:spacing w:before="120" w:after="120" w:line="276" w:lineRule="auto"/>
            </w:pPr>
            <w:r>
              <w:t>How has REP strengthened its networks with WHO, SPC and NCCTRC PHOENIX</w:t>
            </w:r>
          </w:p>
          <w:p w14:paraId="07F053F7" w14:textId="77777777" w:rsidR="00D96B8F" w:rsidRDefault="00374E0D">
            <w:pPr>
              <w:spacing w:before="120" w:after="120" w:line="276" w:lineRule="auto"/>
            </w:pPr>
            <w:r>
              <w:t>Is REP working in ways that are complementary and building off these programs?</w:t>
            </w:r>
          </w:p>
          <w:p w14:paraId="29D1DBBC" w14:textId="77777777" w:rsidR="00D96B8F" w:rsidRDefault="00374E0D">
            <w:pPr>
              <w:spacing w:before="120" w:after="120" w:line="276" w:lineRule="auto"/>
            </w:pPr>
            <w:r>
              <w:t>What are the connections and what does this mean for the program going forward?</w:t>
            </w:r>
          </w:p>
        </w:tc>
      </w:tr>
      <w:tr w:rsidR="00D96B8F" w14:paraId="51B8A3F1" w14:textId="77777777">
        <w:tc>
          <w:tcPr>
            <w:tcW w:w="9016" w:type="dxa"/>
            <w:shd w:val="clear" w:color="auto" w:fill="1F497D"/>
          </w:tcPr>
          <w:p w14:paraId="38207F19" w14:textId="77777777" w:rsidR="00D96B8F" w:rsidRDefault="00374E0D">
            <w:pPr>
              <w:spacing w:before="120" w:after="120" w:line="276" w:lineRule="auto"/>
              <w:rPr>
                <w:b/>
                <w:color w:val="FFFFFF"/>
              </w:rPr>
            </w:pPr>
            <w:r>
              <w:rPr>
                <w:b/>
                <w:color w:val="FFFFFF"/>
              </w:rPr>
              <w:t>GEDSI</w:t>
            </w:r>
          </w:p>
        </w:tc>
      </w:tr>
      <w:tr w:rsidR="00D96B8F" w14:paraId="55F79C6D" w14:textId="77777777">
        <w:tc>
          <w:tcPr>
            <w:tcW w:w="9016" w:type="dxa"/>
          </w:tcPr>
          <w:p w14:paraId="337647CB" w14:textId="77777777" w:rsidR="00D96B8F" w:rsidRDefault="00374E0D">
            <w:pPr>
              <w:spacing w:before="120" w:after="120" w:line="276" w:lineRule="auto"/>
            </w:pPr>
            <w:r>
              <w:t xml:space="preserve">KEQ 8: To what extent, and how, has the REP program strengthened its focus on GEDSI? </w:t>
            </w:r>
          </w:p>
          <w:p w14:paraId="5BACF828" w14:textId="77777777" w:rsidR="00D96B8F" w:rsidRDefault="00374E0D">
            <w:pPr>
              <w:spacing w:before="120" w:after="120" w:line="276" w:lineRule="auto"/>
            </w:pPr>
            <w:r>
              <w:t>How can the REP strengthen and better target its GEDSI work?</w:t>
            </w:r>
          </w:p>
          <w:p w14:paraId="15B90654" w14:textId="77777777" w:rsidR="00D96B8F" w:rsidRDefault="00374E0D">
            <w:pPr>
              <w:spacing w:before="120" w:after="120" w:line="276" w:lineRule="auto"/>
            </w:pPr>
            <w:r>
              <w:t>What are the challenges, and what is the REP learning about incorporating GEDSI?</w:t>
            </w:r>
          </w:p>
          <w:p w14:paraId="7634784A" w14:textId="77777777" w:rsidR="00D96B8F" w:rsidRDefault="00374E0D">
            <w:pPr>
              <w:spacing w:before="120" w:after="120" w:line="276" w:lineRule="auto"/>
            </w:pPr>
            <w:r>
              <w:t>What are the limitations of the program’s role in GEDSI?</w:t>
            </w:r>
          </w:p>
        </w:tc>
      </w:tr>
    </w:tbl>
    <w:p w14:paraId="1738F0DE" w14:textId="77777777" w:rsidR="00D96B8F" w:rsidRDefault="00D96B8F"/>
    <w:p w14:paraId="7E7D445E" w14:textId="77777777" w:rsidR="00D96B8F" w:rsidRDefault="00374E0D">
      <w:pPr>
        <w:pStyle w:val="Heading1"/>
      </w:pPr>
      <w:bookmarkStart w:id="82" w:name="_Annex_4:_Evaluation"/>
      <w:bookmarkStart w:id="83" w:name="_Toc193094370"/>
      <w:bookmarkEnd w:id="82"/>
      <w:r>
        <w:lastRenderedPageBreak/>
        <w:t>Annex 4: Evaluation informants and documents reviewed</w:t>
      </w:r>
      <w:bookmarkEnd w:id="83"/>
    </w:p>
    <w:tbl>
      <w:tblPr>
        <w:tblStyle w:val="ad"/>
        <w:tblW w:w="9067" w:type="dxa"/>
        <w:tblBorders>
          <w:top w:val="single" w:sz="4" w:space="0" w:color="6B1B47"/>
          <w:left w:val="single" w:sz="4" w:space="0" w:color="6B1B47"/>
          <w:bottom w:val="single" w:sz="4" w:space="0" w:color="6B1B47"/>
          <w:right w:val="single" w:sz="4" w:space="0" w:color="6B1B47"/>
          <w:insideH w:val="single" w:sz="4" w:space="0" w:color="6B1B47"/>
          <w:insideV w:val="single" w:sz="4" w:space="0" w:color="6B1B47"/>
        </w:tblBorders>
        <w:tblLayout w:type="fixed"/>
        <w:tblLook w:val="0600" w:firstRow="0" w:lastRow="0" w:firstColumn="0" w:lastColumn="0" w:noHBand="1" w:noVBand="1"/>
      </w:tblPr>
      <w:tblGrid>
        <w:gridCol w:w="1980"/>
        <w:gridCol w:w="567"/>
        <w:gridCol w:w="6520"/>
      </w:tblGrid>
      <w:tr w:rsidR="00D96B8F" w14:paraId="04CA84D5" w14:textId="77777777">
        <w:trPr>
          <w:trHeight w:val="403"/>
          <w:tblHeader/>
        </w:trPr>
        <w:tc>
          <w:tcPr>
            <w:tcW w:w="1980" w:type="dxa"/>
            <w:tcBorders>
              <w:top w:val="single" w:sz="4" w:space="0" w:color="4586B2"/>
              <w:left w:val="single" w:sz="4" w:space="0" w:color="4586B2"/>
              <w:bottom w:val="single" w:sz="4" w:space="0" w:color="4586B2"/>
              <w:right w:val="single" w:sz="4" w:space="0" w:color="4586B2"/>
            </w:tcBorders>
            <w:shd w:val="clear" w:color="auto" w:fill="336485"/>
          </w:tcPr>
          <w:p w14:paraId="26B4D48B" w14:textId="77777777" w:rsidR="00D96B8F" w:rsidRDefault="00374E0D">
            <w:pPr>
              <w:widowControl w:val="0"/>
              <w:spacing w:line="360" w:lineRule="auto"/>
              <w:rPr>
                <w:b/>
                <w:color w:val="FFFFFF"/>
                <w:sz w:val="20"/>
                <w:szCs w:val="20"/>
              </w:rPr>
            </w:pPr>
            <w:r>
              <w:rPr>
                <w:b/>
                <w:color w:val="FFFFFF"/>
                <w:sz w:val="20"/>
                <w:szCs w:val="20"/>
              </w:rPr>
              <w:t>Name</w:t>
            </w:r>
          </w:p>
        </w:tc>
        <w:tc>
          <w:tcPr>
            <w:tcW w:w="567" w:type="dxa"/>
            <w:tcBorders>
              <w:top w:val="single" w:sz="4" w:space="0" w:color="4586B2"/>
              <w:left w:val="single" w:sz="4" w:space="0" w:color="4586B2"/>
              <w:bottom w:val="single" w:sz="4" w:space="0" w:color="4586B2"/>
              <w:right w:val="single" w:sz="4" w:space="0" w:color="4586B2"/>
            </w:tcBorders>
            <w:shd w:val="clear" w:color="auto" w:fill="336485"/>
          </w:tcPr>
          <w:p w14:paraId="024A9EDC" w14:textId="77777777" w:rsidR="00D96B8F" w:rsidRDefault="00374E0D">
            <w:pPr>
              <w:widowControl w:val="0"/>
              <w:spacing w:line="360" w:lineRule="auto"/>
              <w:rPr>
                <w:b/>
                <w:color w:val="FFFFFF"/>
                <w:sz w:val="20"/>
                <w:szCs w:val="20"/>
              </w:rPr>
            </w:pPr>
            <w:r>
              <w:rPr>
                <w:b/>
                <w:color w:val="FFFFFF"/>
                <w:sz w:val="20"/>
                <w:szCs w:val="20"/>
              </w:rPr>
              <w:t>F/M</w:t>
            </w:r>
          </w:p>
        </w:tc>
        <w:tc>
          <w:tcPr>
            <w:tcW w:w="6520" w:type="dxa"/>
            <w:tcBorders>
              <w:top w:val="single" w:sz="4" w:space="0" w:color="4586B2"/>
              <w:left w:val="single" w:sz="4" w:space="0" w:color="4586B2"/>
              <w:bottom w:val="single" w:sz="4" w:space="0" w:color="4586B2"/>
              <w:right w:val="single" w:sz="4" w:space="0" w:color="4586B2"/>
            </w:tcBorders>
            <w:shd w:val="clear" w:color="auto" w:fill="336485"/>
          </w:tcPr>
          <w:p w14:paraId="03BD008B" w14:textId="77777777" w:rsidR="00D96B8F" w:rsidRDefault="00374E0D">
            <w:pPr>
              <w:widowControl w:val="0"/>
              <w:spacing w:line="360" w:lineRule="auto"/>
              <w:rPr>
                <w:b/>
                <w:color w:val="FFFFFF"/>
                <w:sz w:val="20"/>
                <w:szCs w:val="20"/>
              </w:rPr>
            </w:pPr>
            <w:r>
              <w:rPr>
                <w:b/>
                <w:color w:val="FFFFFF"/>
                <w:sz w:val="20"/>
                <w:szCs w:val="20"/>
              </w:rPr>
              <w:t>Organisation</w:t>
            </w:r>
          </w:p>
        </w:tc>
      </w:tr>
      <w:tr w:rsidR="00D96B8F" w14:paraId="5AE80F46" w14:textId="77777777">
        <w:trPr>
          <w:trHeight w:val="262"/>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6856898F" w14:textId="77777777" w:rsidR="00D96B8F" w:rsidRDefault="00374E0D">
            <w:pPr>
              <w:widowControl w:val="0"/>
              <w:spacing w:before="60" w:after="60"/>
              <w:rPr>
                <w:sz w:val="20"/>
                <w:szCs w:val="20"/>
              </w:rPr>
            </w:pPr>
            <w:r>
              <w:rPr>
                <w:sz w:val="20"/>
                <w:szCs w:val="20"/>
              </w:rPr>
              <w:t>Fiji</w:t>
            </w:r>
          </w:p>
        </w:tc>
      </w:tr>
      <w:tr w:rsidR="00D96B8F" w14:paraId="35B48E15" w14:textId="77777777">
        <w:trPr>
          <w:trHeight w:val="262"/>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139ED8BC" w14:textId="77777777" w:rsidR="00D96B8F" w:rsidRDefault="00374E0D">
            <w:pPr>
              <w:widowControl w:val="0"/>
              <w:spacing w:before="60" w:after="60"/>
              <w:rPr>
                <w:sz w:val="20"/>
                <w:szCs w:val="20"/>
              </w:rPr>
            </w:pPr>
            <w:r>
              <w:rPr>
                <w:sz w:val="20"/>
                <w:szCs w:val="20"/>
              </w:rPr>
              <w:t>Dr Jemesa Tudravu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FED51C7"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E6722F2" w14:textId="4F95D99C" w:rsidR="00D96B8F" w:rsidRDefault="00374E0D">
            <w:pPr>
              <w:widowControl w:val="0"/>
              <w:spacing w:before="60" w:after="60"/>
              <w:rPr>
                <w:sz w:val="20"/>
                <w:szCs w:val="20"/>
              </w:rPr>
            </w:pPr>
            <w:r>
              <w:rPr>
                <w:sz w:val="20"/>
                <w:szCs w:val="20"/>
              </w:rPr>
              <w:t>Permanent Secretary Health, M</w:t>
            </w:r>
            <w:r w:rsidR="00F87F62">
              <w:rPr>
                <w:sz w:val="20"/>
                <w:szCs w:val="20"/>
              </w:rPr>
              <w:t xml:space="preserve">inistry </w:t>
            </w:r>
            <w:r>
              <w:rPr>
                <w:sz w:val="20"/>
                <w:szCs w:val="20"/>
              </w:rPr>
              <w:t>o</w:t>
            </w:r>
            <w:r w:rsidR="00F87F62">
              <w:rPr>
                <w:sz w:val="20"/>
                <w:szCs w:val="20"/>
              </w:rPr>
              <w:t xml:space="preserve">f </w:t>
            </w:r>
            <w:r>
              <w:rPr>
                <w:sz w:val="20"/>
                <w:szCs w:val="20"/>
              </w:rPr>
              <w:t>H</w:t>
            </w:r>
            <w:r w:rsidR="00F87F62">
              <w:rPr>
                <w:sz w:val="20"/>
                <w:szCs w:val="20"/>
              </w:rPr>
              <w:t xml:space="preserve">ealth and </w:t>
            </w:r>
            <w:r>
              <w:rPr>
                <w:sz w:val="20"/>
                <w:szCs w:val="20"/>
              </w:rPr>
              <w:t>M</w:t>
            </w:r>
            <w:r w:rsidR="00F87F62">
              <w:rPr>
                <w:sz w:val="20"/>
                <w:szCs w:val="20"/>
              </w:rPr>
              <w:t>edical Services (MoHMS)</w:t>
            </w:r>
          </w:p>
        </w:tc>
      </w:tr>
      <w:tr w:rsidR="00D96B8F" w14:paraId="3CB36E3A" w14:textId="77777777">
        <w:trPr>
          <w:trHeight w:val="265"/>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6ABB923E" w14:textId="77777777" w:rsidR="00D96B8F" w:rsidRDefault="00374E0D">
            <w:pPr>
              <w:widowControl w:val="0"/>
              <w:spacing w:before="60" w:after="60"/>
              <w:rPr>
                <w:sz w:val="20"/>
                <w:szCs w:val="20"/>
              </w:rPr>
            </w:pPr>
            <w:r>
              <w:rPr>
                <w:sz w:val="20"/>
                <w:szCs w:val="20"/>
              </w:rPr>
              <w:t>Ms Josifini Nasilivata</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38E653D4"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772AB6CB" w14:textId="77777777" w:rsidR="00D96B8F" w:rsidRDefault="00374E0D">
            <w:pPr>
              <w:widowControl w:val="0"/>
              <w:spacing w:before="60" w:after="60"/>
              <w:rPr>
                <w:sz w:val="20"/>
                <w:szCs w:val="20"/>
              </w:rPr>
            </w:pPr>
            <w:r>
              <w:rPr>
                <w:sz w:val="20"/>
                <w:szCs w:val="20"/>
              </w:rPr>
              <w:t>Physiotherapy Superintendent, MoHMS</w:t>
            </w:r>
          </w:p>
        </w:tc>
      </w:tr>
      <w:tr w:rsidR="00D96B8F" w14:paraId="5A1DBCC2" w14:textId="77777777">
        <w:trPr>
          <w:trHeight w:val="265"/>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4A9870E0" w14:textId="77777777" w:rsidR="00D96B8F" w:rsidRDefault="00374E0D">
            <w:pPr>
              <w:widowControl w:val="0"/>
              <w:spacing w:before="60" w:after="60"/>
              <w:rPr>
                <w:sz w:val="20"/>
                <w:szCs w:val="20"/>
              </w:rPr>
            </w:pPr>
            <w:r>
              <w:rPr>
                <w:sz w:val="20"/>
                <w:szCs w:val="20"/>
              </w:rPr>
              <w:t>Mr Mamatuki Sosefo</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552F17FE" w14:textId="77777777" w:rsidR="00D96B8F" w:rsidRDefault="00374E0D">
            <w:pPr>
              <w:widowControl w:val="0"/>
              <w:spacing w:before="60" w:after="60"/>
              <w:rPr>
                <w:sz w:val="20"/>
                <w:szCs w:val="20"/>
              </w:rPr>
            </w:pPr>
            <w:r>
              <w:rPr>
                <w:sz w:val="20"/>
                <w:szCs w:val="20"/>
              </w:rPr>
              <w:t>M</w:t>
            </w:r>
          </w:p>
        </w:tc>
        <w:tc>
          <w:tcPr>
            <w:tcW w:w="6520" w:type="dxa"/>
            <w:tcBorders>
              <w:top w:val="single" w:sz="8" w:space="0" w:color="4586B2"/>
              <w:left w:val="single" w:sz="8" w:space="0" w:color="4586B2"/>
              <w:bottom w:val="single" w:sz="8" w:space="0" w:color="4586B2"/>
              <w:right w:val="single" w:sz="8" w:space="0" w:color="4586B2"/>
            </w:tcBorders>
            <w:shd w:val="clear" w:color="auto" w:fill="auto"/>
            <w:tcMar>
              <w:top w:w="0" w:type="dxa"/>
              <w:left w:w="100" w:type="dxa"/>
              <w:bottom w:w="0" w:type="dxa"/>
              <w:right w:w="100" w:type="dxa"/>
            </w:tcMar>
          </w:tcPr>
          <w:p w14:paraId="0AB84438" w14:textId="3F1FB2E8" w:rsidR="00D96B8F" w:rsidRDefault="00374E0D">
            <w:pPr>
              <w:widowControl w:val="0"/>
              <w:spacing w:before="60" w:after="60" w:line="250" w:lineRule="auto"/>
              <w:rPr>
                <w:sz w:val="20"/>
                <w:szCs w:val="20"/>
              </w:rPr>
            </w:pPr>
            <w:r>
              <w:rPr>
                <w:sz w:val="20"/>
                <w:szCs w:val="20"/>
              </w:rPr>
              <w:t>Clinical Education and Development Consultant, Healthcare (Fiji) Pt</w:t>
            </w:r>
            <w:r w:rsidR="00F87F62">
              <w:rPr>
                <w:sz w:val="20"/>
                <w:szCs w:val="20"/>
              </w:rPr>
              <w:t>y</w:t>
            </w:r>
            <w:r>
              <w:rPr>
                <w:sz w:val="20"/>
                <w:szCs w:val="20"/>
              </w:rPr>
              <w:t xml:space="preserve"> Ltd (Aspen)</w:t>
            </w:r>
          </w:p>
        </w:tc>
      </w:tr>
      <w:tr w:rsidR="00D96B8F" w14:paraId="0EA019FA" w14:textId="77777777">
        <w:trPr>
          <w:trHeight w:val="265"/>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41DF42F5" w14:textId="77777777" w:rsidR="00D96B8F" w:rsidRDefault="00374E0D">
            <w:pPr>
              <w:widowControl w:val="0"/>
              <w:spacing w:before="60" w:after="60"/>
              <w:rPr>
                <w:sz w:val="20"/>
                <w:szCs w:val="20"/>
              </w:rPr>
            </w:pPr>
            <w:r>
              <w:rPr>
                <w:sz w:val="20"/>
                <w:szCs w:val="20"/>
              </w:rPr>
              <w:t>Mr Praneel Shankar</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2D187ABC" w14:textId="77777777" w:rsidR="00D96B8F" w:rsidRDefault="00374E0D">
            <w:pPr>
              <w:widowControl w:val="0"/>
              <w:spacing w:before="60" w:after="60"/>
              <w:rPr>
                <w:sz w:val="20"/>
                <w:szCs w:val="20"/>
              </w:rPr>
            </w:pPr>
            <w:r>
              <w:rPr>
                <w:sz w:val="20"/>
                <w:szCs w:val="20"/>
              </w:rPr>
              <w:t>M</w:t>
            </w:r>
          </w:p>
        </w:tc>
        <w:tc>
          <w:tcPr>
            <w:tcW w:w="6520" w:type="dxa"/>
            <w:tcBorders>
              <w:top w:val="single" w:sz="8" w:space="0" w:color="4586B2"/>
              <w:left w:val="single" w:sz="8" w:space="0" w:color="4586B2"/>
              <w:bottom w:val="single" w:sz="8" w:space="0" w:color="4586B2"/>
              <w:right w:val="single" w:sz="8" w:space="0" w:color="4586B2"/>
            </w:tcBorders>
            <w:shd w:val="clear" w:color="auto" w:fill="auto"/>
            <w:tcMar>
              <w:top w:w="0" w:type="dxa"/>
              <w:left w:w="100" w:type="dxa"/>
              <w:bottom w:w="0" w:type="dxa"/>
              <w:right w:w="100" w:type="dxa"/>
            </w:tcMar>
          </w:tcPr>
          <w:p w14:paraId="1F294DF3" w14:textId="4055943A" w:rsidR="00D96B8F" w:rsidRDefault="00374E0D">
            <w:pPr>
              <w:widowControl w:val="0"/>
              <w:spacing w:before="60" w:after="60" w:line="250" w:lineRule="auto"/>
              <w:rPr>
                <w:sz w:val="20"/>
                <w:szCs w:val="20"/>
              </w:rPr>
            </w:pPr>
            <w:r>
              <w:rPr>
                <w:sz w:val="20"/>
                <w:szCs w:val="20"/>
              </w:rPr>
              <w:t>Assistant Director of Nursing Critical Care, Healthcare (Fiji) Pt</w:t>
            </w:r>
            <w:r w:rsidR="00F87F62">
              <w:rPr>
                <w:sz w:val="20"/>
                <w:szCs w:val="20"/>
              </w:rPr>
              <w:t>y</w:t>
            </w:r>
            <w:r>
              <w:rPr>
                <w:sz w:val="20"/>
                <w:szCs w:val="20"/>
              </w:rPr>
              <w:t xml:space="preserve"> Ltd (Aspen)</w:t>
            </w:r>
          </w:p>
        </w:tc>
      </w:tr>
      <w:tr w:rsidR="00D96B8F" w14:paraId="67D2B621" w14:textId="77777777">
        <w:trPr>
          <w:trHeight w:val="265"/>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2F11563A" w14:textId="77777777" w:rsidR="00D96B8F" w:rsidRDefault="00374E0D">
            <w:pPr>
              <w:widowControl w:val="0"/>
              <w:spacing w:before="60" w:after="60"/>
              <w:rPr>
                <w:sz w:val="20"/>
                <w:szCs w:val="20"/>
              </w:rPr>
            </w:pPr>
            <w:r>
              <w:rPr>
                <w:sz w:val="20"/>
                <w:szCs w:val="20"/>
              </w:rPr>
              <w:t>​​Dr Mara Vukivukiseru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725B0B5" w14:textId="77777777" w:rsidR="00D96B8F" w:rsidRDefault="00374E0D">
            <w:pPr>
              <w:widowControl w:val="0"/>
              <w:spacing w:before="60" w:after="60"/>
              <w:rPr>
                <w:sz w:val="20"/>
                <w:szCs w:val="20"/>
              </w:rPr>
            </w:pPr>
            <w:r>
              <w:rPr>
                <w:sz w:val="20"/>
                <w:szCs w:val="20"/>
              </w:rPr>
              <w:t>M</w:t>
            </w:r>
          </w:p>
        </w:tc>
        <w:tc>
          <w:tcPr>
            <w:tcW w:w="6520" w:type="dxa"/>
            <w:tcBorders>
              <w:top w:val="single" w:sz="8" w:space="0" w:color="4586B2"/>
              <w:left w:val="single" w:sz="8" w:space="0" w:color="4586B2"/>
              <w:bottom w:val="single" w:sz="8" w:space="0" w:color="4586B2"/>
              <w:right w:val="single" w:sz="8" w:space="0" w:color="4586B2"/>
            </w:tcBorders>
            <w:shd w:val="clear" w:color="auto" w:fill="auto"/>
            <w:tcMar>
              <w:top w:w="0" w:type="dxa"/>
              <w:left w:w="100" w:type="dxa"/>
              <w:bottom w:w="0" w:type="dxa"/>
              <w:right w:w="100" w:type="dxa"/>
            </w:tcMar>
          </w:tcPr>
          <w:p w14:paraId="0BF8EE18" w14:textId="45A0424A" w:rsidR="00D96B8F" w:rsidRDefault="00374E0D">
            <w:pPr>
              <w:widowControl w:val="0"/>
              <w:spacing w:before="60" w:after="60" w:line="250" w:lineRule="auto"/>
              <w:rPr>
                <w:sz w:val="20"/>
                <w:szCs w:val="20"/>
              </w:rPr>
            </w:pPr>
            <w:r>
              <w:rPr>
                <w:sz w:val="20"/>
                <w:szCs w:val="20"/>
              </w:rPr>
              <w:t>Director Medical Services, Healthcare (Fiji) Pt</w:t>
            </w:r>
            <w:r w:rsidR="00F87F62">
              <w:rPr>
                <w:sz w:val="20"/>
                <w:szCs w:val="20"/>
              </w:rPr>
              <w:t>y</w:t>
            </w:r>
            <w:r>
              <w:rPr>
                <w:sz w:val="20"/>
                <w:szCs w:val="20"/>
              </w:rPr>
              <w:t xml:space="preserve"> Ltd (Aspen)</w:t>
            </w:r>
          </w:p>
        </w:tc>
      </w:tr>
      <w:tr w:rsidR="00D96B8F" w14:paraId="139F8530" w14:textId="77777777">
        <w:trPr>
          <w:trHeight w:val="265"/>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19A1FEA9" w14:textId="77777777" w:rsidR="00D96B8F" w:rsidRDefault="00374E0D">
            <w:pPr>
              <w:widowControl w:val="0"/>
              <w:spacing w:before="60" w:after="60"/>
              <w:rPr>
                <w:sz w:val="20"/>
                <w:szCs w:val="20"/>
              </w:rPr>
            </w:pPr>
            <w:r>
              <w:rPr>
                <w:sz w:val="20"/>
                <w:szCs w:val="20"/>
              </w:rPr>
              <w:t>Dr Marica Mataika</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76B357BB" w14:textId="77777777" w:rsidR="00D96B8F" w:rsidRDefault="00374E0D">
            <w:pPr>
              <w:widowControl w:val="0"/>
              <w:spacing w:before="60" w:after="60"/>
              <w:rPr>
                <w:sz w:val="20"/>
                <w:szCs w:val="20"/>
              </w:rPr>
            </w:pPr>
            <w:r>
              <w:rPr>
                <w:sz w:val="20"/>
                <w:szCs w:val="20"/>
              </w:rPr>
              <w:t>F</w:t>
            </w:r>
          </w:p>
        </w:tc>
        <w:tc>
          <w:tcPr>
            <w:tcW w:w="6520" w:type="dxa"/>
            <w:tcBorders>
              <w:top w:val="single" w:sz="8" w:space="0" w:color="4586B2"/>
              <w:left w:val="single" w:sz="8" w:space="0" w:color="4586B2"/>
              <w:bottom w:val="single" w:sz="8" w:space="0" w:color="4586B2"/>
              <w:right w:val="single" w:sz="8" w:space="0" w:color="4586B2"/>
            </w:tcBorders>
            <w:shd w:val="clear" w:color="auto" w:fill="auto"/>
            <w:tcMar>
              <w:top w:w="0" w:type="dxa"/>
              <w:left w:w="100" w:type="dxa"/>
              <w:bottom w:w="0" w:type="dxa"/>
              <w:right w:w="100" w:type="dxa"/>
            </w:tcMar>
          </w:tcPr>
          <w:p w14:paraId="5939A5EE" w14:textId="77777777" w:rsidR="00D96B8F" w:rsidRDefault="00374E0D">
            <w:pPr>
              <w:widowControl w:val="0"/>
              <w:spacing w:before="60" w:after="60"/>
              <w:rPr>
                <w:sz w:val="20"/>
                <w:szCs w:val="20"/>
              </w:rPr>
            </w:pPr>
            <w:r>
              <w:rPr>
                <w:sz w:val="20"/>
                <w:szCs w:val="20"/>
              </w:rPr>
              <w:t>Medical Director FEMAT, MoHMS</w:t>
            </w:r>
          </w:p>
        </w:tc>
      </w:tr>
      <w:tr w:rsidR="00D96B8F" w14:paraId="4F643027"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69C5413A" w14:textId="77777777" w:rsidR="00D96B8F" w:rsidRDefault="00374E0D">
            <w:pPr>
              <w:widowControl w:val="0"/>
              <w:spacing w:before="60" w:after="60"/>
              <w:rPr>
                <w:sz w:val="20"/>
                <w:szCs w:val="20"/>
              </w:rPr>
            </w:pPr>
            <w:r>
              <w:rPr>
                <w:sz w:val="20"/>
                <w:szCs w:val="20"/>
              </w:rPr>
              <w:t>Samoa</w:t>
            </w:r>
          </w:p>
        </w:tc>
      </w:tr>
      <w:tr w:rsidR="00D96B8F" w14:paraId="4FB2C36B"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51981917" w14:textId="77777777" w:rsidR="00D96B8F" w:rsidRDefault="00374E0D">
            <w:pPr>
              <w:widowControl w:val="0"/>
              <w:spacing w:before="60" w:after="60"/>
              <w:rPr>
                <w:sz w:val="20"/>
                <w:szCs w:val="20"/>
              </w:rPr>
            </w:pPr>
            <w:r>
              <w:rPr>
                <w:sz w:val="20"/>
                <w:szCs w:val="20"/>
              </w:rPr>
              <w:t>Dr Glen Fatupaito</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530767CA"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E258174" w14:textId="4F57F750" w:rsidR="00D96B8F" w:rsidRDefault="00374E0D">
            <w:pPr>
              <w:widowControl w:val="0"/>
              <w:spacing w:before="0" w:line="276" w:lineRule="auto"/>
              <w:rPr>
                <w:sz w:val="20"/>
                <w:szCs w:val="20"/>
              </w:rPr>
            </w:pPr>
            <w:r>
              <w:rPr>
                <w:sz w:val="20"/>
                <w:szCs w:val="20"/>
              </w:rPr>
              <w:t>Previous Deputy Director General – Hospital &amp; Clinical Services M</w:t>
            </w:r>
            <w:r w:rsidR="00F87F62">
              <w:rPr>
                <w:sz w:val="20"/>
                <w:szCs w:val="20"/>
              </w:rPr>
              <w:t xml:space="preserve">inistry </w:t>
            </w:r>
            <w:r>
              <w:rPr>
                <w:sz w:val="20"/>
                <w:szCs w:val="20"/>
              </w:rPr>
              <w:t>o</w:t>
            </w:r>
            <w:r w:rsidR="00F87F62">
              <w:rPr>
                <w:sz w:val="20"/>
                <w:szCs w:val="20"/>
              </w:rPr>
              <w:t xml:space="preserve">f </w:t>
            </w:r>
            <w:r>
              <w:rPr>
                <w:sz w:val="20"/>
                <w:szCs w:val="20"/>
              </w:rPr>
              <w:t>H</w:t>
            </w:r>
            <w:r w:rsidR="00F87F62">
              <w:rPr>
                <w:sz w:val="20"/>
                <w:szCs w:val="20"/>
              </w:rPr>
              <w:t>ealth (MoH)</w:t>
            </w:r>
          </w:p>
          <w:p w14:paraId="5FE42D82" w14:textId="77777777" w:rsidR="00D96B8F" w:rsidRDefault="00374E0D">
            <w:pPr>
              <w:widowControl w:val="0"/>
              <w:spacing w:before="60" w:after="60"/>
              <w:rPr>
                <w:sz w:val="20"/>
                <w:szCs w:val="20"/>
              </w:rPr>
            </w:pPr>
            <w:r>
              <w:rPr>
                <w:sz w:val="20"/>
                <w:szCs w:val="20"/>
              </w:rPr>
              <w:t>Now manager pacific Partnerships,</w:t>
            </w:r>
            <w:r>
              <w:rPr>
                <w:color w:val="39394D"/>
                <w:sz w:val="20"/>
                <w:szCs w:val="20"/>
              </w:rPr>
              <w:t xml:space="preserve"> The </w:t>
            </w:r>
            <w:r>
              <w:rPr>
                <w:sz w:val="20"/>
                <w:szCs w:val="20"/>
              </w:rPr>
              <w:t>Fred Hollows Foundation</w:t>
            </w:r>
          </w:p>
        </w:tc>
      </w:tr>
      <w:tr w:rsidR="00D96B8F" w14:paraId="58ED05BD" w14:textId="77777777">
        <w:trPr>
          <w:trHeight w:val="311"/>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17FFCEFE" w14:textId="77777777" w:rsidR="00D96B8F" w:rsidRDefault="00374E0D">
            <w:pPr>
              <w:widowControl w:val="0"/>
              <w:spacing w:before="60" w:after="60"/>
              <w:rPr>
                <w:sz w:val="20"/>
                <w:szCs w:val="20"/>
              </w:rPr>
            </w:pPr>
            <w:r>
              <w:rPr>
                <w:sz w:val="20"/>
                <w:szCs w:val="20"/>
              </w:rPr>
              <w:t>​​Ms Sharon Toleafoa</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BB4A80F"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6CA033B8" w14:textId="77777777" w:rsidR="00D96B8F" w:rsidRDefault="00374E0D">
            <w:pPr>
              <w:widowControl w:val="0"/>
              <w:spacing w:before="60" w:after="60"/>
              <w:rPr>
                <w:sz w:val="20"/>
                <w:szCs w:val="20"/>
              </w:rPr>
            </w:pPr>
            <w:r>
              <w:rPr>
                <w:sz w:val="20"/>
                <w:szCs w:val="20"/>
              </w:rPr>
              <w:t>EMT Coordinator, WHO / MoH</w:t>
            </w:r>
          </w:p>
        </w:tc>
      </w:tr>
      <w:tr w:rsidR="00D96B8F" w14:paraId="029D6980"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18021315" w14:textId="77777777" w:rsidR="00D96B8F" w:rsidRDefault="00374E0D">
            <w:pPr>
              <w:widowControl w:val="0"/>
              <w:spacing w:before="60" w:after="60"/>
              <w:rPr>
                <w:sz w:val="20"/>
                <w:szCs w:val="20"/>
              </w:rPr>
            </w:pPr>
            <w:r>
              <w:rPr>
                <w:sz w:val="20"/>
                <w:szCs w:val="20"/>
              </w:rPr>
              <w:t>Dr Atropa Belladonna Potoi</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22A2C3EE"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94336E2" w14:textId="77777777" w:rsidR="00D96B8F" w:rsidRDefault="00374E0D">
            <w:pPr>
              <w:widowControl w:val="0"/>
              <w:spacing w:before="60" w:after="60"/>
              <w:rPr>
                <w:sz w:val="20"/>
                <w:szCs w:val="20"/>
              </w:rPr>
            </w:pPr>
            <w:r>
              <w:rPr>
                <w:sz w:val="20"/>
                <w:szCs w:val="20"/>
              </w:rPr>
              <w:t>Samoa Association of General Practitioners​​, MoH</w:t>
            </w:r>
          </w:p>
        </w:tc>
      </w:tr>
      <w:tr w:rsidR="00D96B8F" w14:paraId="4D68E990"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6BE50E77" w14:textId="77777777" w:rsidR="00D96B8F" w:rsidRDefault="00374E0D">
            <w:pPr>
              <w:widowControl w:val="0"/>
              <w:spacing w:before="60" w:after="60"/>
              <w:rPr>
                <w:sz w:val="20"/>
                <w:szCs w:val="20"/>
              </w:rPr>
            </w:pPr>
            <w:r>
              <w:rPr>
                <w:sz w:val="20"/>
                <w:szCs w:val="20"/>
              </w:rPr>
              <w:t>Timor-Leste</w:t>
            </w:r>
          </w:p>
        </w:tc>
      </w:tr>
      <w:tr w:rsidR="00D96B8F" w14:paraId="62990324"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4CD50D28" w14:textId="77777777" w:rsidR="00D96B8F" w:rsidRDefault="00374E0D">
            <w:pPr>
              <w:widowControl w:val="0"/>
              <w:spacing w:before="60" w:after="60"/>
              <w:rPr>
                <w:sz w:val="20"/>
                <w:szCs w:val="20"/>
              </w:rPr>
            </w:pPr>
            <w:r>
              <w:rPr>
                <w:sz w:val="20"/>
                <w:szCs w:val="20"/>
              </w:rPr>
              <w:t>Mr Francisco Borges</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24669B30"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0F5C4A3F" w14:textId="77777777" w:rsidR="00D96B8F" w:rsidRDefault="00374E0D">
            <w:pPr>
              <w:widowControl w:val="0"/>
              <w:spacing w:before="60" w:after="60"/>
              <w:rPr>
                <w:sz w:val="20"/>
                <w:szCs w:val="20"/>
              </w:rPr>
            </w:pPr>
            <w:r>
              <w:rPr>
                <w:sz w:val="20"/>
                <w:szCs w:val="20"/>
              </w:rPr>
              <w:t>Trainer - Public Health Institute, MoH</w:t>
            </w:r>
          </w:p>
        </w:tc>
      </w:tr>
      <w:tr w:rsidR="00D96B8F" w14:paraId="45EDBEC2"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231A5505" w14:textId="77777777" w:rsidR="00D96B8F" w:rsidRDefault="00374E0D">
            <w:pPr>
              <w:widowControl w:val="0"/>
              <w:spacing w:before="60" w:after="60"/>
              <w:rPr>
                <w:sz w:val="20"/>
                <w:szCs w:val="20"/>
              </w:rPr>
            </w:pPr>
            <w:r>
              <w:rPr>
                <w:sz w:val="20"/>
                <w:szCs w:val="20"/>
              </w:rPr>
              <w:t>Ms Lourdes Lay</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43C6B98"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CF88AB2" w14:textId="77777777" w:rsidR="00D96B8F" w:rsidRDefault="00374E0D">
            <w:pPr>
              <w:widowControl w:val="0"/>
              <w:spacing w:before="60" w:after="60"/>
              <w:rPr>
                <w:sz w:val="20"/>
                <w:szCs w:val="20"/>
              </w:rPr>
            </w:pPr>
            <w:r>
              <w:rPr>
                <w:sz w:val="20"/>
                <w:szCs w:val="20"/>
              </w:rPr>
              <w:t>Manager Physiotherapy HNGV, MoH</w:t>
            </w:r>
          </w:p>
        </w:tc>
      </w:tr>
      <w:tr w:rsidR="00D96B8F" w14:paraId="6F60A39A"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4CBBE820" w14:textId="77777777" w:rsidR="00D96B8F" w:rsidRDefault="00374E0D">
            <w:pPr>
              <w:widowControl w:val="0"/>
              <w:spacing w:before="60" w:after="60"/>
              <w:rPr>
                <w:sz w:val="20"/>
                <w:szCs w:val="20"/>
              </w:rPr>
            </w:pPr>
            <w:r>
              <w:rPr>
                <w:sz w:val="20"/>
                <w:szCs w:val="20"/>
              </w:rPr>
              <w:t>Dr Gustodio Alves De Jesus</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5FC4F0AF"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21525A58" w14:textId="77777777" w:rsidR="00D96B8F" w:rsidRDefault="00374E0D">
            <w:pPr>
              <w:widowControl w:val="0"/>
              <w:spacing w:before="60" w:after="60"/>
              <w:rPr>
                <w:sz w:val="20"/>
                <w:szCs w:val="20"/>
              </w:rPr>
            </w:pPr>
            <w:r>
              <w:rPr>
                <w:sz w:val="20"/>
                <w:szCs w:val="20"/>
              </w:rPr>
              <w:t>Emergency Medicine Physician, MoH</w:t>
            </w:r>
          </w:p>
        </w:tc>
      </w:tr>
      <w:tr w:rsidR="00D96B8F" w14:paraId="54949966"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69714FA4" w14:textId="77777777" w:rsidR="00D96B8F" w:rsidRDefault="00374E0D">
            <w:pPr>
              <w:widowControl w:val="0"/>
              <w:spacing w:before="60" w:after="60"/>
              <w:rPr>
                <w:sz w:val="20"/>
                <w:szCs w:val="20"/>
              </w:rPr>
            </w:pPr>
            <w:r>
              <w:rPr>
                <w:sz w:val="20"/>
                <w:szCs w:val="20"/>
              </w:rPr>
              <w:t>Ms Julia Magno</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3B093ACB"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6C214D05" w14:textId="77777777" w:rsidR="00D96B8F" w:rsidRDefault="00374E0D">
            <w:pPr>
              <w:widowControl w:val="0"/>
              <w:spacing w:before="60" w:after="60"/>
              <w:rPr>
                <w:sz w:val="20"/>
                <w:szCs w:val="20"/>
              </w:rPr>
            </w:pPr>
            <w:r>
              <w:rPr>
                <w:sz w:val="20"/>
                <w:szCs w:val="20"/>
              </w:rPr>
              <w:t>Senior Officer - Health, Australian Embassy</w:t>
            </w:r>
          </w:p>
        </w:tc>
      </w:tr>
      <w:tr w:rsidR="00D96B8F" w14:paraId="66DDD4CF"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63CDBD23" w14:textId="77777777" w:rsidR="00D96B8F" w:rsidRDefault="00374E0D">
            <w:pPr>
              <w:widowControl w:val="0"/>
              <w:spacing w:before="60" w:after="60"/>
              <w:rPr>
                <w:sz w:val="20"/>
                <w:szCs w:val="20"/>
              </w:rPr>
            </w:pPr>
            <w:r>
              <w:rPr>
                <w:sz w:val="20"/>
                <w:szCs w:val="20"/>
              </w:rPr>
              <w:t>Tonga</w:t>
            </w:r>
          </w:p>
        </w:tc>
      </w:tr>
      <w:tr w:rsidR="00D96B8F" w14:paraId="4477AB76" w14:textId="77777777">
        <w:trPr>
          <w:trHeight w:val="283"/>
        </w:trPr>
        <w:tc>
          <w:tcPr>
            <w:tcW w:w="1980" w:type="dxa"/>
            <w:tcBorders>
              <w:top w:val="single" w:sz="8" w:space="0" w:color="4586B2"/>
              <w:left w:val="single" w:sz="8" w:space="0" w:color="4586B2"/>
              <w:bottom w:val="single" w:sz="8" w:space="0" w:color="4586B2"/>
              <w:right w:val="single" w:sz="8" w:space="0" w:color="4586B2"/>
            </w:tcBorders>
            <w:shd w:val="clear" w:color="auto" w:fill="auto"/>
            <w:tcMar>
              <w:top w:w="0" w:type="dxa"/>
              <w:left w:w="100" w:type="dxa"/>
              <w:bottom w:w="0" w:type="dxa"/>
              <w:right w:w="100" w:type="dxa"/>
            </w:tcMar>
          </w:tcPr>
          <w:p w14:paraId="6739F505" w14:textId="77777777" w:rsidR="00D96B8F" w:rsidRDefault="00374E0D">
            <w:pPr>
              <w:widowControl w:val="0"/>
              <w:spacing w:before="60" w:after="60" w:line="250" w:lineRule="auto"/>
              <w:rPr>
                <w:sz w:val="20"/>
                <w:szCs w:val="20"/>
              </w:rPr>
            </w:pPr>
            <w:r>
              <w:rPr>
                <w:sz w:val="20"/>
                <w:szCs w:val="20"/>
              </w:rPr>
              <w:t>Dr Alamea Aholelei</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3579A944"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175F777D" w14:textId="77777777" w:rsidR="00D96B8F" w:rsidRDefault="00374E0D">
            <w:pPr>
              <w:widowControl w:val="0"/>
              <w:spacing w:before="60" w:after="60"/>
              <w:rPr>
                <w:sz w:val="20"/>
                <w:szCs w:val="20"/>
              </w:rPr>
            </w:pPr>
            <w:r>
              <w:rPr>
                <w:sz w:val="20"/>
                <w:szCs w:val="20"/>
              </w:rPr>
              <w:t>Surgeon Specialist, MoH</w:t>
            </w:r>
          </w:p>
        </w:tc>
      </w:tr>
      <w:tr w:rsidR="00D96B8F" w14:paraId="2C7200C6" w14:textId="77777777">
        <w:trPr>
          <w:trHeight w:val="206"/>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3DF9986C" w14:textId="77777777" w:rsidR="00D96B8F" w:rsidRDefault="00374E0D">
            <w:pPr>
              <w:widowControl w:val="0"/>
              <w:spacing w:before="60" w:after="60"/>
              <w:rPr>
                <w:sz w:val="20"/>
                <w:szCs w:val="20"/>
              </w:rPr>
            </w:pPr>
            <w:r>
              <w:rPr>
                <w:sz w:val="20"/>
                <w:szCs w:val="20"/>
              </w:rPr>
              <w:t>Dr Pafilio Tangitau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2B5936CF"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1898794B" w14:textId="77777777" w:rsidR="00D96B8F" w:rsidRDefault="00374E0D">
            <w:pPr>
              <w:widowControl w:val="0"/>
              <w:spacing w:before="60" w:after="60"/>
              <w:rPr>
                <w:sz w:val="20"/>
                <w:szCs w:val="20"/>
              </w:rPr>
            </w:pPr>
            <w:r>
              <w:rPr>
                <w:sz w:val="20"/>
                <w:szCs w:val="20"/>
              </w:rPr>
              <w:t>Emergency Medicine Registrar, MoH</w:t>
            </w:r>
          </w:p>
        </w:tc>
      </w:tr>
      <w:tr w:rsidR="00D96B8F" w14:paraId="552DD2A8"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2C946D32" w14:textId="77777777" w:rsidR="00D96B8F" w:rsidRDefault="00374E0D">
            <w:pPr>
              <w:widowControl w:val="0"/>
              <w:spacing w:before="60" w:after="60"/>
              <w:rPr>
                <w:sz w:val="20"/>
                <w:szCs w:val="20"/>
              </w:rPr>
            </w:pPr>
            <w:r>
              <w:rPr>
                <w:sz w:val="20"/>
                <w:szCs w:val="20"/>
              </w:rPr>
              <w:t>Solomon Islands</w:t>
            </w:r>
          </w:p>
        </w:tc>
      </w:tr>
      <w:tr w:rsidR="00D96B8F" w14:paraId="62F8BF12" w14:textId="77777777" w:rsidTr="00D519EA">
        <w:trPr>
          <w:trHeight w:val="667"/>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59F75969" w14:textId="77777777" w:rsidR="00D96B8F" w:rsidRDefault="00374E0D">
            <w:pPr>
              <w:widowControl w:val="0"/>
              <w:spacing w:before="60" w:after="60"/>
              <w:rPr>
                <w:sz w:val="20"/>
                <w:szCs w:val="20"/>
              </w:rPr>
            </w:pPr>
            <w:r>
              <w:rPr>
                <w:sz w:val="20"/>
                <w:szCs w:val="20"/>
              </w:rPr>
              <w:t>Dr Trina Kaveru Maneoru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012DFDF2"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C73D67F" w14:textId="77777777" w:rsidR="00D96B8F" w:rsidRDefault="00374E0D">
            <w:pPr>
              <w:widowControl w:val="0"/>
              <w:spacing w:before="60" w:after="60"/>
              <w:rPr>
                <w:sz w:val="20"/>
                <w:szCs w:val="20"/>
              </w:rPr>
            </w:pPr>
            <w:r>
              <w:rPr>
                <w:sz w:val="20"/>
                <w:szCs w:val="20"/>
              </w:rPr>
              <w:t>Emergency Medicine Physician / Medical Director SOLMAT, MoHMS</w:t>
            </w:r>
          </w:p>
        </w:tc>
      </w:tr>
      <w:tr w:rsidR="00D96B8F" w14:paraId="1C892F01" w14:textId="77777777" w:rsidTr="00D519EA">
        <w:trPr>
          <w:trHeight w:val="36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7BC70148" w14:textId="77777777" w:rsidR="00D96B8F" w:rsidRDefault="00374E0D">
            <w:pPr>
              <w:widowControl w:val="0"/>
              <w:spacing w:before="60" w:after="60"/>
              <w:rPr>
                <w:sz w:val="20"/>
                <w:szCs w:val="20"/>
              </w:rPr>
            </w:pPr>
            <w:r>
              <w:rPr>
                <w:sz w:val="20"/>
                <w:szCs w:val="20"/>
              </w:rPr>
              <w:t>Papua New Guinea</w:t>
            </w:r>
          </w:p>
        </w:tc>
      </w:tr>
      <w:tr w:rsidR="00D96B8F" w14:paraId="7C0594A5" w14:textId="77777777" w:rsidTr="00D519EA">
        <w:trPr>
          <w:trHeight w:val="424"/>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55DCF8FA" w14:textId="77777777" w:rsidR="00D96B8F" w:rsidRDefault="00374E0D">
            <w:pPr>
              <w:widowControl w:val="0"/>
              <w:spacing w:before="60" w:after="60"/>
              <w:rPr>
                <w:sz w:val="20"/>
                <w:szCs w:val="20"/>
              </w:rPr>
            </w:pPr>
            <w:r>
              <w:rPr>
                <w:sz w:val="20"/>
                <w:szCs w:val="20"/>
              </w:rPr>
              <w:t>Ms Almah Kuambu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194870D4"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0B1D3EF9" w14:textId="77777777" w:rsidR="00D96B8F" w:rsidRDefault="00374E0D">
            <w:pPr>
              <w:widowControl w:val="0"/>
              <w:spacing w:before="60" w:after="60"/>
              <w:rPr>
                <w:sz w:val="20"/>
                <w:szCs w:val="20"/>
              </w:rPr>
            </w:pPr>
            <w:r>
              <w:rPr>
                <w:sz w:val="20"/>
                <w:szCs w:val="20"/>
              </w:rPr>
              <w:t>A/Technical Advisor, National Orthotic and Prosthetic Service, MoH</w:t>
            </w:r>
          </w:p>
        </w:tc>
      </w:tr>
      <w:tr w:rsidR="00D96B8F" w14:paraId="5ADAAB6C" w14:textId="77777777" w:rsidTr="00D519EA">
        <w:trPr>
          <w:trHeight w:val="487"/>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7D247500" w14:textId="77777777" w:rsidR="00D96B8F" w:rsidRDefault="00374E0D">
            <w:pPr>
              <w:widowControl w:val="0"/>
              <w:spacing w:before="60" w:after="60"/>
              <w:rPr>
                <w:sz w:val="20"/>
                <w:szCs w:val="20"/>
              </w:rPr>
            </w:pPr>
            <w:r>
              <w:rPr>
                <w:sz w:val="20"/>
                <w:szCs w:val="20"/>
              </w:rPr>
              <w:t>Dr Posing Posanau</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7AA972F6"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51AC5235" w14:textId="77777777" w:rsidR="00D96B8F" w:rsidRDefault="00374E0D">
            <w:pPr>
              <w:widowControl w:val="0"/>
              <w:spacing w:before="60" w:after="60"/>
              <w:rPr>
                <w:sz w:val="20"/>
                <w:szCs w:val="20"/>
              </w:rPr>
            </w:pPr>
            <w:r>
              <w:rPr>
                <w:sz w:val="20"/>
                <w:szCs w:val="20"/>
              </w:rPr>
              <w:t>Emergency Medicine Physician, MoH</w:t>
            </w:r>
          </w:p>
        </w:tc>
      </w:tr>
      <w:tr w:rsidR="00D96B8F" w14:paraId="1E659823"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11EF24DB" w14:textId="77777777" w:rsidR="00D96B8F" w:rsidRDefault="00374E0D">
            <w:pPr>
              <w:widowControl w:val="0"/>
              <w:spacing w:before="60" w:after="60"/>
              <w:rPr>
                <w:sz w:val="20"/>
                <w:szCs w:val="20"/>
              </w:rPr>
            </w:pPr>
            <w:r>
              <w:rPr>
                <w:sz w:val="20"/>
                <w:szCs w:val="20"/>
              </w:rPr>
              <w:lastRenderedPageBreak/>
              <w:t>NCCTRC</w:t>
            </w:r>
          </w:p>
        </w:tc>
      </w:tr>
      <w:tr w:rsidR="00D96B8F" w14:paraId="7FEEC59D"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3A8A417E" w14:textId="77777777" w:rsidR="00D96B8F" w:rsidRDefault="00374E0D">
            <w:pPr>
              <w:widowControl w:val="0"/>
              <w:spacing w:before="60" w:after="60"/>
              <w:rPr>
                <w:sz w:val="20"/>
                <w:szCs w:val="20"/>
              </w:rPr>
            </w:pPr>
            <w:r>
              <w:rPr>
                <w:sz w:val="20"/>
                <w:szCs w:val="20"/>
              </w:rPr>
              <w:t>Ms Bronte Martin</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64FF6340" w14:textId="77777777" w:rsidR="00D96B8F" w:rsidRDefault="00374E0D">
            <w:pPr>
              <w:widowControl w:val="0"/>
              <w:spacing w:before="60" w:after="60"/>
              <w:rPr>
                <w:color w:val="000000"/>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348F7E58" w14:textId="77777777" w:rsidR="00D96B8F" w:rsidRDefault="00374E0D">
            <w:pPr>
              <w:widowControl w:val="0"/>
              <w:spacing w:before="60" w:after="60"/>
              <w:rPr>
                <w:sz w:val="20"/>
                <w:szCs w:val="20"/>
              </w:rPr>
            </w:pPr>
            <w:r>
              <w:rPr>
                <w:sz w:val="20"/>
                <w:szCs w:val="20"/>
              </w:rPr>
              <w:t>Former Director REP (currently seconded to Australian Defence Force), NCCTRC REP</w:t>
            </w:r>
          </w:p>
        </w:tc>
      </w:tr>
      <w:tr w:rsidR="00D96B8F" w14:paraId="6BD5D582"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06201B77" w14:textId="77777777" w:rsidR="00D96B8F" w:rsidRDefault="00374E0D">
            <w:pPr>
              <w:widowControl w:val="0"/>
              <w:spacing w:before="60" w:after="60"/>
              <w:rPr>
                <w:sz w:val="20"/>
                <w:szCs w:val="20"/>
              </w:rPr>
            </w:pPr>
            <w:r>
              <w:rPr>
                <w:sz w:val="20"/>
                <w:szCs w:val="20"/>
              </w:rPr>
              <w:t>Ms Meredith Neilson</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18CA4846" w14:textId="77777777" w:rsidR="00D96B8F" w:rsidRDefault="00374E0D">
            <w:pPr>
              <w:widowControl w:val="0"/>
              <w:spacing w:before="60" w:after="60"/>
              <w:rPr>
                <w:color w:val="000000"/>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23436712" w14:textId="77777777" w:rsidR="00D96B8F" w:rsidRDefault="00374E0D">
            <w:pPr>
              <w:widowControl w:val="0"/>
              <w:spacing w:before="60" w:after="60"/>
              <w:rPr>
                <w:sz w:val="20"/>
                <w:szCs w:val="20"/>
              </w:rPr>
            </w:pPr>
            <w:r>
              <w:rPr>
                <w:sz w:val="20"/>
                <w:szCs w:val="20"/>
              </w:rPr>
              <w:t>A/Director Engagement, NCCTRC PHOENIX</w:t>
            </w:r>
          </w:p>
        </w:tc>
      </w:tr>
      <w:tr w:rsidR="00D96B8F" w14:paraId="412F091A"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056CD05F" w14:textId="46602495" w:rsidR="00D96B8F" w:rsidRDefault="004F0619">
            <w:pPr>
              <w:widowControl w:val="0"/>
              <w:spacing w:before="60" w:after="60"/>
              <w:rPr>
                <w:sz w:val="20"/>
                <w:szCs w:val="20"/>
              </w:rPr>
            </w:pPr>
            <w:r>
              <w:rPr>
                <w:sz w:val="20"/>
                <w:szCs w:val="20"/>
              </w:rPr>
              <w:t>Dr Maya Cherian</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3A826E74" w14:textId="77777777" w:rsidR="00D96B8F" w:rsidRDefault="00374E0D">
            <w:pPr>
              <w:widowControl w:val="0"/>
              <w:spacing w:before="60" w:after="60"/>
              <w:rPr>
                <w:color w:val="000000"/>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38D43CD8" w14:textId="77777777" w:rsidR="00D96B8F" w:rsidRDefault="00374E0D">
            <w:pPr>
              <w:widowControl w:val="0"/>
              <w:spacing w:before="60" w:after="60"/>
              <w:rPr>
                <w:sz w:val="20"/>
                <w:szCs w:val="20"/>
              </w:rPr>
            </w:pPr>
            <w:r>
              <w:rPr>
                <w:sz w:val="20"/>
                <w:szCs w:val="20"/>
              </w:rPr>
              <w:t>A/Director Public Health, NCCTRC REP</w:t>
            </w:r>
          </w:p>
        </w:tc>
      </w:tr>
      <w:tr w:rsidR="00D96B8F" w14:paraId="040873D0"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447D1418" w14:textId="77777777" w:rsidR="00D96B8F" w:rsidRDefault="00374E0D">
            <w:pPr>
              <w:widowControl w:val="0"/>
              <w:spacing w:before="60" w:after="60"/>
              <w:rPr>
                <w:sz w:val="20"/>
                <w:szCs w:val="20"/>
              </w:rPr>
            </w:pPr>
            <w:r>
              <w:rPr>
                <w:sz w:val="20"/>
                <w:szCs w:val="20"/>
              </w:rPr>
              <w:t>Ms Erica Bleakley</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0D78BAE8" w14:textId="77777777" w:rsidR="00D96B8F" w:rsidRDefault="00374E0D">
            <w:pPr>
              <w:widowControl w:val="0"/>
              <w:spacing w:before="60" w:after="60"/>
              <w:rPr>
                <w:color w:val="000000"/>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6BA7161E" w14:textId="77777777" w:rsidR="00D96B8F" w:rsidRDefault="00374E0D">
            <w:pPr>
              <w:widowControl w:val="0"/>
              <w:spacing w:before="60" w:after="60"/>
              <w:rPr>
                <w:sz w:val="20"/>
                <w:szCs w:val="20"/>
              </w:rPr>
            </w:pPr>
            <w:r>
              <w:rPr>
                <w:sz w:val="20"/>
                <w:szCs w:val="20"/>
              </w:rPr>
              <w:t>A/Director Regional Engagement Program, Allied Health and Rehabilitation Coordinator, NCCTRC REP</w:t>
            </w:r>
          </w:p>
        </w:tc>
      </w:tr>
      <w:tr w:rsidR="00D96B8F" w:rsidRPr="00D70FDA" w14:paraId="433BE55F"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534FB03A" w14:textId="77777777" w:rsidR="00D96B8F" w:rsidRPr="00D70FDA" w:rsidRDefault="00374E0D">
            <w:pPr>
              <w:widowControl w:val="0"/>
              <w:spacing w:before="60" w:after="60"/>
              <w:rPr>
                <w:sz w:val="20"/>
                <w:szCs w:val="20"/>
              </w:rPr>
            </w:pPr>
            <w:r w:rsidRPr="00D70FDA">
              <w:rPr>
                <w:sz w:val="20"/>
                <w:szCs w:val="20"/>
              </w:rPr>
              <w:t>Ms Bethan Price</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33288DB8" w14:textId="77777777" w:rsidR="00D96B8F" w:rsidRPr="00D70FDA" w:rsidRDefault="00374E0D">
            <w:pPr>
              <w:widowControl w:val="0"/>
              <w:spacing w:before="60" w:after="60"/>
              <w:rPr>
                <w:color w:val="000000"/>
                <w:sz w:val="20"/>
                <w:szCs w:val="20"/>
              </w:rPr>
            </w:pPr>
            <w:r w:rsidRPr="00D70FDA">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35D18DDB" w14:textId="77777777" w:rsidR="00D96B8F" w:rsidRPr="00D70FDA" w:rsidRDefault="00374E0D">
            <w:pPr>
              <w:widowControl w:val="0"/>
              <w:spacing w:before="60" w:after="60"/>
              <w:rPr>
                <w:sz w:val="20"/>
                <w:szCs w:val="20"/>
              </w:rPr>
            </w:pPr>
            <w:r w:rsidRPr="00D70FDA">
              <w:rPr>
                <w:sz w:val="20"/>
                <w:szCs w:val="20"/>
              </w:rPr>
              <w:t>Pacific Emergency and Critical Care Education Consultant, NCCTRC REP</w:t>
            </w:r>
          </w:p>
        </w:tc>
      </w:tr>
      <w:tr w:rsidR="00D96B8F" w14:paraId="57278F8A"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6BDB4D0B" w14:textId="1DC222C9" w:rsidR="00D96B8F" w:rsidRDefault="00374E0D">
            <w:pPr>
              <w:widowControl w:val="0"/>
              <w:spacing w:before="60" w:after="60"/>
              <w:rPr>
                <w:sz w:val="20"/>
                <w:szCs w:val="20"/>
              </w:rPr>
            </w:pPr>
            <w:r w:rsidRPr="00D70FDA">
              <w:rPr>
                <w:sz w:val="20"/>
                <w:szCs w:val="20"/>
              </w:rPr>
              <w:t>The</w:t>
            </w:r>
            <w:r w:rsidR="00D70FDA">
              <w:rPr>
                <w:sz w:val="20"/>
                <w:szCs w:val="20"/>
              </w:rPr>
              <w:t xml:space="preserve"> Pacific Community</w:t>
            </w:r>
            <w:r w:rsidRPr="00D70FDA">
              <w:rPr>
                <w:sz w:val="20"/>
                <w:szCs w:val="20"/>
              </w:rPr>
              <w:t xml:space="preserve"> </w:t>
            </w:r>
          </w:p>
        </w:tc>
      </w:tr>
      <w:tr w:rsidR="00D96B8F" w14:paraId="174AF838"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23BA743B" w14:textId="77777777" w:rsidR="00D96B8F" w:rsidRDefault="00374E0D">
            <w:pPr>
              <w:widowControl w:val="0"/>
              <w:spacing w:before="60" w:after="60"/>
              <w:rPr>
                <w:sz w:val="20"/>
                <w:szCs w:val="20"/>
              </w:rPr>
            </w:pPr>
            <w:r>
              <w:rPr>
                <w:sz w:val="20"/>
                <w:szCs w:val="20"/>
              </w:rPr>
              <w:t>Dr Silina Motofaga</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309BFC5" w14:textId="77777777" w:rsidR="00D96B8F" w:rsidRDefault="00374E0D">
            <w:pPr>
              <w:widowControl w:val="0"/>
              <w:spacing w:before="60" w:after="60"/>
              <w:rPr>
                <w:sz w:val="20"/>
                <w:szCs w:val="20"/>
              </w:rPr>
            </w:pPr>
            <w:r>
              <w:rPr>
                <w:sz w:val="20"/>
                <w:szCs w:val="20"/>
              </w:rPr>
              <w:t>F</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680EB537" w14:textId="77777777" w:rsidR="00D96B8F" w:rsidRDefault="00374E0D">
            <w:pPr>
              <w:widowControl w:val="0"/>
              <w:spacing w:before="60" w:after="60"/>
              <w:rPr>
                <w:sz w:val="20"/>
                <w:szCs w:val="20"/>
              </w:rPr>
            </w:pPr>
            <w:r>
              <w:rPr>
                <w:sz w:val="20"/>
                <w:szCs w:val="20"/>
              </w:rPr>
              <w:t>Team Leader, Clinical Services Programme, Public Health Division, SPC</w:t>
            </w:r>
          </w:p>
        </w:tc>
      </w:tr>
      <w:tr w:rsidR="00D96B8F" w14:paraId="3D9923F2"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32212BC6" w14:textId="77777777" w:rsidR="00D96B8F" w:rsidRDefault="00374E0D">
            <w:pPr>
              <w:widowControl w:val="0"/>
              <w:spacing w:before="60" w:after="60"/>
              <w:rPr>
                <w:sz w:val="20"/>
                <w:szCs w:val="20"/>
              </w:rPr>
            </w:pPr>
            <w:r>
              <w:rPr>
                <w:sz w:val="20"/>
                <w:szCs w:val="20"/>
              </w:rPr>
              <w:t>World Health Organization</w:t>
            </w:r>
          </w:p>
        </w:tc>
      </w:tr>
      <w:tr w:rsidR="00D96B8F" w14:paraId="325D5579"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3704CCA9" w14:textId="77777777" w:rsidR="00D96B8F" w:rsidRDefault="00374E0D">
            <w:pPr>
              <w:widowControl w:val="0"/>
              <w:spacing w:before="60" w:after="60"/>
              <w:rPr>
                <w:sz w:val="20"/>
                <w:szCs w:val="20"/>
              </w:rPr>
            </w:pPr>
            <w:r>
              <w:rPr>
                <w:sz w:val="20"/>
                <w:szCs w:val="20"/>
              </w:rPr>
              <w:t>Mr Sean Casey</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4E2C4FC0"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14FC6938" w14:textId="77777777" w:rsidR="00D96B8F" w:rsidRDefault="00374E0D">
            <w:pPr>
              <w:widowControl w:val="0"/>
              <w:spacing w:before="60" w:after="60"/>
              <w:rPr>
                <w:sz w:val="20"/>
                <w:szCs w:val="20"/>
              </w:rPr>
            </w:pPr>
            <w:r>
              <w:rPr>
                <w:sz w:val="20"/>
                <w:szCs w:val="20"/>
              </w:rPr>
              <w:t>Programme Area Manager - Emergency Operations, WHO</w:t>
            </w:r>
          </w:p>
        </w:tc>
      </w:tr>
      <w:tr w:rsidR="00D96B8F" w14:paraId="6A1C6DC8" w14:textId="77777777">
        <w:trPr>
          <w:trHeight w:val="283"/>
        </w:trPr>
        <w:tc>
          <w:tcPr>
            <w:tcW w:w="9067" w:type="dxa"/>
            <w:gridSpan w:val="3"/>
            <w:tcBorders>
              <w:top w:val="single" w:sz="4" w:space="0" w:color="4586B2"/>
              <w:left w:val="single" w:sz="4" w:space="0" w:color="4586B2"/>
              <w:bottom w:val="single" w:sz="4" w:space="0" w:color="4586B2"/>
              <w:right w:val="single" w:sz="4" w:space="0" w:color="4586B2"/>
            </w:tcBorders>
            <w:shd w:val="clear" w:color="auto" w:fill="F2F2F2"/>
          </w:tcPr>
          <w:p w14:paraId="41A4CB6A" w14:textId="77777777" w:rsidR="00D96B8F" w:rsidRDefault="00374E0D">
            <w:pPr>
              <w:widowControl w:val="0"/>
              <w:spacing w:before="60" w:after="60"/>
              <w:rPr>
                <w:sz w:val="20"/>
                <w:szCs w:val="20"/>
              </w:rPr>
            </w:pPr>
            <w:r>
              <w:rPr>
                <w:sz w:val="20"/>
                <w:szCs w:val="20"/>
              </w:rPr>
              <w:t>RECSI</w:t>
            </w:r>
          </w:p>
        </w:tc>
      </w:tr>
      <w:tr w:rsidR="00D96B8F" w14:paraId="771D8BA4" w14:textId="77777777">
        <w:trPr>
          <w:trHeight w:val="283"/>
        </w:trPr>
        <w:tc>
          <w:tcPr>
            <w:tcW w:w="1980" w:type="dxa"/>
            <w:tcBorders>
              <w:top w:val="single" w:sz="4" w:space="0" w:color="4586B2"/>
              <w:left w:val="single" w:sz="4" w:space="0" w:color="4586B2"/>
              <w:bottom w:val="single" w:sz="4" w:space="0" w:color="4586B2"/>
              <w:right w:val="single" w:sz="4" w:space="0" w:color="4586B2"/>
            </w:tcBorders>
            <w:shd w:val="clear" w:color="auto" w:fill="auto"/>
          </w:tcPr>
          <w:p w14:paraId="5FAC8E69" w14:textId="77777777" w:rsidR="00D96B8F" w:rsidRDefault="00374E0D">
            <w:pPr>
              <w:widowControl w:val="0"/>
              <w:spacing w:before="60" w:after="60"/>
              <w:rPr>
                <w:sz w:val="20"/>
                <w:szCs w:val="20"/>
              </w:rPr>
            </w:pPr>
            <w:r>
              <w:rPr>
                <w:sz w:val="20"/>
                <w:szCs w:val="20"/>
              </w:rPr>
              <w:t>Dr Rob Mitchell</w:t>
            </w:r>
          </w:p>
        </w:tc>
        <w:tc>
          <w:tcPr>
            <w:tcW w:w="567" w:type="dxa"/>
            <w:tcBorders>
              <w:top w:val="single" w:sz="4" w:space="0" w:color="4586B2"/>
              <w:left w:val="single" w:sz="4" w:space="0" w:color="4586B2"/>
              <w:bottom w:val="single" w:sz="4" w:space="0" w:color="4586B2"/>
              <w:right w:val="single" w:sz="4" w:space="0" w:color="4586B2"/>
            </w:tcBorders>
            <w:shd w:val="clear" w:color="auto" w:fill="auto"/>
          </w:tcPr>
          <w:p w14:paraId="79E03C8A" w14:textId="77777777" w:rsidR="00D96B8F" w:rsidRDefault="00374E0D">
            <w:pPr>
              <w:widowControl w:val="0"/>
              <w:spacing w:before="60" w:after="60"/>
              <w:rPr>
                <w:sz w:val="20"/>
                <w:szCs w:val="20"/>
              </w:rPr>
            </w:pPr>
            <w:r>
              <w:rPr>
                <w:sz w:val="20"/>
                <w:szCs w:val="20"/>
              </w:rPr>
              <w:t>M</w:t>
            </w:r>
          </w:p>
        </w:tc>
        <w:tc>
          <w:tcPr>
            <w:tcW w:w="6520" w:type="dxa"/>
            <w:tcBorders>
              <w:top w:val="single" w:sz="4" w:space="0" w:color="4586B2"/>
              <w:left w:val="single" w:sz="4" w:space="0" w:color="4586B2"/>
              <w:bottom w:val="single" w:sz="4" w:space="0" w:color="4586B2"/>
              <w:right w:val="single" w:sz="4" w:space="0" w:color="4586B2"/>
            </w:tcBorders>
            <w:shd w:val="clear" w:color="auto" w:fill="auto"/>
          </w:tcPr>
          <w:p w14:paraId="2A7F77A4" w14:textId="77777777" w:rsidR="00D96B8F" w:rsidRDefault="00374E0D">
            <w:pPr>
              <w:widowControl w:val="0"/>
              <w:spacing w:before="60" w:after="60"/>
              <w:rPr>
                <w:sz w:val="20"/>
                <w:szCs w:val="20"/>
              </w:rPr>
            </w:pPr>
            <w:r>
              <w:rPr>
                <w:sz w:val="20"/>
                <w:szCs w:val="20"/>
              </w:rPr>
              <w:t>Program Lead Emergency Care, RECSI</w:t>
            </w:r>
          </w:p>
        </w:tc>
      </w:tr>
    </w:tbl>
    <w:p w14:paraId="43831434" w14:textId="77777777" w:rsidR="00D96B8F" w:rsidRDefault="00D96B8F"/>
    <w:tbl>
      <w:tblPr>
        <w:tblStyle w:val="ae"/>
        <w:tblW w:w="9015" w:type="dxa"/>
        <w:tblBorders>
          <w:top w:val="single" w:sz="4" w:space="0" w:color="B3CEE1"/>
          <w:left w:val="single" w:sz="4" w:space="0" w:color="B3CEE1"/>
          <w:bottom w:val="single" w:sz="4" w:space="0" w:color="B3CEE1"/>
          <w:right w:val="single" w:sz="4" w:space="0" w:color="B3CEE1"/>
          <w:insideH w:val="single" w:sz="4" w:space="0" w:color="B3CEE1"/>
          <w:insideV w:val="single" w:sz="4" w:space="0" w:color="B3CEE1"/>
        </w:tblBorders>
        <w:tblLayout w:type="fixed"/>
        <w:tblLook w:val="0600" w:firstRow="0" w:lastRow="0" w:firstColumn="0" w:lastColumn="0" w:noHBand="1" w:noVBand="1"/>
      </w:tblPr>
      <w:tblGrid>
        <w:gridCol w:w="7440"/>
        <w:gridCol w:w="1575"/>
      </w:tblGrid>
      <w:tr w:rsidR="00D96B8F" w14:paraId="27EACD5C" w14:textId="77777777" w:rsidTr="00D96B8F">
        <w:trPr>
          <w:trHeight w:val="453"/>
          <w:tblHeader/>
        </w:trPr>
        <w:tc>
          <w:tcPr>
            <w:tcW w:w="7440" w:type="dxa"/>
            <w:shd w:val="clear" w:color="auto" w:fill="336485"/>
          </w:tcPr>
          <w:p w14:paraId="16AAF1E0" w14:textId="77777777" w:rsidR="00D96B8F" w:rsidRDefault="00374E0D">
            <w:pPr>
              <w:pBdr>
                <w:top w:val="nil"/>
                <w:left w:val="nil"/>
                <w:bottom w:val="nil"/>
                <w:right w:val="nil"/>
                <w:between w:val="nil"/>
              </w:pBdr>
              <w:spacing w:after="120" w:line="259" w:lineRule="auto"/>
              <w:rPr>
                <w:color w:val="000000"/>
                <w:sz w:val="22"/>
                <w:szCs w:val="22"/>
              </w:rPr>
            </w:pPr>
            <w:r>
              <w:rPr>
                <w:color w:val="FFFFFF"/>
                <w:sz w:val="22"/>
                <w:szCs w:val="22"/>
              </w:rPr>
              <w:t>Documents reviewed</w:t>
            </w:r>
          </w:p>
        </w:tc>
        <w:tc>
          <w:tcPr>
            <w:tcW w:w="1575" w:type="dxa"/>
            <w:shd w:val="clear" w:color="auto" w:fill="336485"/>
          </w:tcPr>
          <w:p w14:paraId="370DCFD4" w14:textId="77777777" w:rsidR="00D96B8F" w:rsidRDefault="00374E0D">
            <w:pPr>
              <w:pBdr>
                <w:top w:val="nil"/>
                <w:left w:val="nil"/>
                <w:bottom w:val="nil"/>
                <w:right w:val="nil"/>
                <w:between w:val="nil"/>
              </w:pBdr>
              <w:spacing w:after="120" w:line="259" w:lineRule="auto"/>
              <w:rPr>
                <w:color w:val="FFFFFF"/>
                <w:sz w:val="18"/>
                <w:szCs w:val="18"/>
              </w:rPr>
            </w:pPr>
            <w:r>
              <w:rPr>
                <w:color w:val="FFFFFF"/>
                <w:sz w:val="18"/>
                <w:szCs w:val="18"/>
              </w:rPr>
              <w:t>Source</w:t>
            </w:r>
          </w:p>
        </w:tc>
      </w:tr>
      <w:tr w:rsidR="00D96B8F" w14:paraId="0B062F63" w14:textId="77777777" w:rsidTr="00D96B8F">
        <w:trPr>
          <w:trHeight w:val="262"/>
        </w:trPr>
        <w:tc>
          <w:tcPr>
            <w:tcW w:w="9015" w:type="dxa"/>
            <w:gridSpan w:val="2"/>
            <w:shd w:val="clear" w:color="auto" w:fill="F2F2F2"/>
          </w:tcPr>
          <w:p w14:paraId="75D517FD" w14:textId="77777777" w:rsidR="00D96B8F" w:rsidRDefault="00374E0D">
            <w:pPr>
              <w:pBdr>
                <w:top w:val="nil"/>
                <w:left w:val="nil"/>
                <w:bottom w:val="nil"/>
                <w:right w:val="nil"/>
                <w:between w:val="nil"/>
              </w:pBdr>
              <w:spacing w:before="60" w:after="60" w:line="276" w:lineRule="auto"/>
              <w:rPr>
                <w:color w:val="000000"/>
                <w:sz w:val="20"/>
                <w:szCs w:val="20"/>
              </w:rPr>
            </w:pPr>
            <w:r>
              <w:rPr>
                <w:color w:val="000000"/>
                <w:sz w:val="20"/>
                <w:szCs w:val="20"/>
              </w:rPr>
              <w:t>REP plans</w:t>
            </w:r>
          </w:p>
        </w:tc>
      </w:tr>
      <w:tr w:rsidR="00D96B8F" w14:paraId="1179BD92" w14:textId="77777777" w:rsidTr="00D96B8F">
        <w:trPr>
          <w:trHeight w:val="460"/>
        </w:trPr>
        <w:tc>
          <w:tcPr>
            <w:tcW w:w="7440" w:type="dxa"/>
            <w:shd w:val="clear" w:color="auto" w:fill="auto"/>
          </w:tcPr>
          <w:p w14:paraId="0754A0CA" w14:textId="77777777" w:rsidR="00D96B8F" w:rsidRDefault="00374E0D">
            <w:pPr>
              <w:spacing w:before="60" w:after="60" w:line="276" w:lineRule="auto"/>
              <w:rPr>
                <w:sz w:val="20"/>
                <w:szCs w:val="20"/>
              </w:rPr>
            </w:pPr>
            <w:r>
              <w:rPr>
                <w:sz w:val="20"/>
                <w:szCs w:val="20"/>
              </w:rPr>
              <w:t>DFAT NCCTRC – Regional Engagement Program</w:t>
            </w:r>
          </w:p>
          <w:p w14:paraId="54A92539" w14:textId="77777777" w:rsidR="00D96B8F" w:rsidRDefault="00374E0D">
            <w:pPr>
              <w:spacing w:before="60" w:after="60" w:line="276" w:lineRule="auto"/>
              <w:rPr>
                <w:sz w:val="20"/>
                <w:szCs w:val="20"/>
              </w:rPr>
            </w:pPr>
            <w:r>
              <w:rPr>
                <w:sz w:val="20"/>
                <w:szCs w:val="20"/>
              </w:rPr>
              <w:t>2024-2025 Annual Work Plan</w:t>
            </w:r>
          </w:p>
        </w:tc>
        <w:tc>
          <w:tcPr>
            <w:tcW w:w="1575" w:type="dxa"/>
            <w:shd w:val="clear" w:color="auto" w:fill="auto"/>
          </w:tcPr>
          <w:p w14:paraId="7805CC40" w14:textId="77777777" w:rsidR="00D96B8F" w:rsidRDefault="00374E0D">
            <w:pPr>
              <w:spacing w:before="60" w:after="60" w:line="276" w:lineRule="auto"/>
              <w:rPr>
                <w:color w:val="000000"/>
                <w:sz w:val="20"/>
                <w:szCs w:val="20"/>
              </w:rPr>
            </w:pPr>
            <w:r>
              <w:rPr>
                <w:sz w:val="20"/>
                <w:szCs w:val="20"/>
              </w:rPr>
              <w:t>NCCTRC</w:t>
            </w:r>
          </w:p>
        </w:tc>
      </w:tr>
      <w:tr w:rsidR="00D96B8F" w14:paraId="579AA83D" w14:textId="77777777" w:rsidTr="00D96B8F">
        <w:trPr>
          <w:trHeight w:val="460"/>
        </w:trPr>
        <w:tc>
          <w:tcPr>
            <w:tcW w:w="7440" w:type="dxa"/>
            <w:shd w:val="clear" w:color="auto" w:fill="auto"/>
          </w:tcPr>
          <w:p w14:paraId="066A495B" w14:textId="77777777" w:rsidR="00D96B8F" w:rsidRDefault="00374E0D">
            <w:pPr>
              <w:spacing w:before="60" w:after="60" w:line="276" w:lineRule="auto"/>
              <w:rPr>
                <w:sz w:val="20"/>
                <w:szCs w:val="20"/>
              </w:rPr>
            </w:pPr>
            <w:r>
              <w:rPr>
                <w:sz w:val="20"/>
                <w:szCs w:val="20"/>
              </w:rPr>
              <w:t>Regional Engagement Program Gender Equality, Disability and Social Inclusion Strategic Plan, October 2023</w:t>
            </w:r>
          </w:p>
        </w:tc>
        <w:tc>
          <w:tcPr>
            <w:tcW w:w="1575" w:type="dxa"/>
            <w:shd w:val="clear" w:color="auto" w:fill="auto"/>
          </w:tcPr>
          <w:p w14:paraId="368CEE31" w14:textId="77777777" w:rsidR="00D96B8F" w:rsidRDefault="00374E0D">
            <w:pPr>
              <w:pBdr>
                <w:top w:val="nil"/>
                <w:left w:val="nil"/>
                <w:bottom w:val="nil"/>
                <w:right w:val="nil"/>
                <w:between w:val="nil"/>
              </w:pBdr>
              <w:spacing w:before="60" w:after="60" w:line="276" w:lineRule="auto"/>
              <w:rPr>
                <w:color w:val="000000"/>
                <w:sz w:val="20"/>
                <w:szCs w:val="20"/>
              </w:rPr>
            </w:pPr>
            <w:r>
              <w:rPr>
                <w:sz w:val="20"/>
                <w:szCs w:val="20"/>
              </w:rPr>
              <w:t>NCCTRC</w:t>
            </w:r>
          </w:p>
        </w:tc>
      </w:tr>
      <w:tr w:rsidR="00D96B8F" w14:paraId="05958FC5" w14:textId="77777777" w:rsidTr="00D96B8F">
        <w:trPr>
          <w:trHeight w:val="262"/>
        </w:trPr>
        <w:tc>
          <w:tcPr>
            <w:tcW w:w="9015" w:type="dxa"/>
            <w:gridSpan w:val="2"/>
            <w:shd w:val="clear" w:color="auto" w:fill="F2F2F2"/>
          </w:tcPr>
          <w:p w14:paraId="63350F37" w14:textId="77777777" w:rsidR="00D96B8F" w:rsidRDefault="00374E0D">
            <w:pPr>
              <w:pBdr>
                <w:top w:val="nil"/>
                <w:left w:val="nil"/>
                <w:bottom w:val="nil"/>
                <w:right w:val="nil"/>
                <w:between w:val="nil"/>
              </w:pBdr>
              <w:spacing w:before="60" w:after="60" w:line="276" w:lineRule="auto"/>
              <w:rPr>
                <w:color w:val="000000"/>
                <w:sz w:val="20"/>
                <w:szCs w:val="20"/>
              </w:rPr>
            </w:pPr>
            <w:r>
              <w:rPr>
                <w:color w:val="000000"/>
                <w:sz w:val="20"/>
                <w:szCs w:val="20"/>
              </w:rPr>
              <w:t>Design documents</w:t>
            </w:r>
          </w:p>
        </w:tc>
      </w:tr>
      <w:tr w:rsidR="00D96B8F" w14:paraId="634FAF15" w14:textId="77777777" w:rsidTr="00D96B8F">
        <w:trPr>
          <w:trHeight w:val="453"/>
        </w:trPr>
        <w:tc>
          <w:tcPr>
            <w:tcW w:w="7440" w:type="dxa"/>
            <w:shd w:val="clear" w:color="auto" w:fill="auto"/>
          </w:tcPr>
          <w:p w14:paraId="55B9236D" w14:textId="77777777" w:rsidR="00D96B8F" w:rsidRDefault="00374E0D">
            <w:pPr>
              <w:spacing w:before="60" w:after="60" w:line="276" w:lineRule="auto"/>
              <w:rPr>
                <w:sz w:val="20"/>
                <w:szCs w:val="20"/>
              </w:rPr>
            </w:pPr>
            <w:r>
              <w:rPr>
                <w:sz w:val="20"/>
                <w:szCs w:val="20"/>
              </w:rPr>
              <w:t>Regional Engagement Program Partner Led Design</w:t>
            </w:r>
          </w:p>
        </w:tc>
        <w:tc>
          <w:tcPr>
            <w:tcW w:w="1575" w:type="dxa"/>
            <w:shd w:val="clear" w:color="auto" w:fill="auto"/>
          </w:tcPr>
          <w:p w14:paraId="3A90E28B" w14:textId="77777777" w:rsidR="00D96B8F" w:rsidRDefault="00374E0D">
            <w:pPr>
              <w:spacing w:before="60" w:after="60" w:line="276" w:lineRule="auto"/>
              <w:rPr>
                <w:color w:val="000000"/>
                <w:sz w:val="20"/>
                <w:szCs w:val="20"/>
              </w:rPr>
            </w:pPr>
            <w:r>
              <w:rPr>
                <w:sz w:val="20"/>
                <w:szCs w:val="20"/>
              </w:rPr>
              <w:t>NCCTRC</w:t>
            </w:r>
          </w:p>
        </w:tc>
      </w:tr>
      <w:tr w:rsidR="00D96B8F" w14:paraId="6AABC0F3" w14:textId="77777777" w:rsidTr="00D96B8F">
        <w:trPr>
          <w:trHeight w:val="460"/>
        </w:trPr>
        <w:tc>
          <w:tcPr>
            <w:tcW w:w="7440" w:type="dxa"/>
            <w:shd w:val="clear" w:color="auto" w:fill="auto"/>
          </w:tcPr>
          <w:p w14:paraId="02FCA880" w14:textId="77777777" w:rsidR="00D96B8F" w:rsidRDefault="00374E0D">
            <w:pPr>
              <w:spacing w:before="60" w:after="60" w:line="276" w:lineRule="auto"/>
              <w:rPr>
                <w:sz w:val="20"/>
                <w:szCs w:val="20"/>
              </w:rPr>
            </w:pPr>
            <w:r>
              <w:rPr>
                <w:sz w:val="20"/>
                <w:szCs w:val="20"/>
              </w:rPr>
              <w:t>REP Program MELF</w:t>
            </w:r>
          </w:p>
        </w:tc>
        <w:tc>
          <w:tcPr>
            <w:tcW w:w="1575" w:type="dxa"/>
            <w:shd w:val="clear" w:color="auto" w:fill="auto"/>
          </w:tcPr>
          <w:p w14:paraId="31D8F13F" w14:textId="77777777" w:rsidR="00D96B8F" w:rsidRDefault="00374E0D">
            <w:pPr>
              <w:pBdr>
                <w:top w:val="nil"/>
                <w:left w:val="nil"/>
                <w:bottom w:val="nil"/>
                <w:right w:val="nil"/>
                <w:between w:val="nil"/>
              </w:pBdr>
              <w:spacing w:before="60" w:after="60" w:line="276" w:lineRule="auto"/>
              <w:rPr>
                <w:color w:val="000000"/>
                <w:sz w:val="20"/>
                <w:szCs w:val="20"/>
              </w:rPr>
            </w:pPr>
            <w:r>
              <w:rPr>
                <w:sz w:val="20"/>
                <w:szCs w:val="20"/>
              </w:rPr>
              <w:t>NCCTRC</w:t>
            </w:r>
          </w:p>
        </w:tc>
      </w:tr>
      <w:tr w:rsidR="00D96B8F" w14:paraId="1A9FF973" w14:textId="77777777" w:rsidTr="00D96B8F">
        <w:trPr>
          <w:trHeight w:val="262"/>
        </w:trPr>
        <w:tc>
          <w:tcPr>
            <w:tcW w:w="9015" w:type="dxa"/>
            <w:gridSpan w:val="2"/>
            <w:shd w:val="clear" w:color="auto" w:fill="F2F2F2"/>
          </w:tcPr>
          <w:p w14:paraId="5A160A8F" w14:textId="77777777" w:rsidR="00D96B8F" w:rsidRDefault="00374E0D">
            <w:pPr>
              <w:pBdr>
                <w:top w:val="nil"/>
                <w:left w:val="nil"/>
                <w:bottom w:val="nil"/>
                <w:right w:val="nil"/>
                <w:between w:val="nil"/>
              </w:pBdr>
              <w:spacing w:before="60" w:after="60" w:line="276" w:lineRule="auto"/>
              <w:rPr>
                <w:color w:val="000000"/>
                <w:sz w:val="20"/>
                <w:szCs w:val="20"/>
              </w:rPr>
            </w:pPr>
            <w:r>
              <w:rPr>
                <w:color w:val="000000"/>
                <w:sz w:val="20"/>
                <w:szCs w:val="20"/>
              </w:rPr>
              <w:t>Program reports</w:t>
            </w:r>
          </w:p>
        </w:tc>
      </w:tr>
      <w:tr w:rsidR="00D96B8F" w14:paraId="24BE16ED" w14:textId="77777777" w:rsidTr="00D96B8F">
        <w:trPr>
          <w:trHeight w:val="460"/>
        </w:trPr>
        <w:tc>
          <w:tcPr>
            <w:tcW w:w="7440" w:type="dxa"/>
            <w:shd w:val="clear" w:color="auto" w:fill="auto"/>
          </w:tcPr>
          <w:p w14:paraId="06318108" w14:textId="77777777" w:rsidR="00D96B8F" w:rsidRDefault="00374E0D">
            <w:pPr>
              <w:spacing w:before="60" w:after="60" w:line="276" w:lineRule="auto"/>
              <w:rPr>
                <w:sz w:val="20"/>
                <w:szCs w:val="20"/>
              </w:rPr>
            </w:pPr>
            <w:r>
              <w:rPr>
                <w:sz w:val="20"/>
                <w:szCs w:val="20"/>
              </w:rPr>
              <w:t>Regional Engagement Program - Annual Report, 2023 - 2024</w:t>
            </w:r>
          </w:p>
        </w:tc>
        <w:tc>
          <w:tcPr>
            <w:tcW w:w="1575" w:type="dxa"/>
            <w:shd w:val="clear" w:color="auto" w:fill="auto"/>
          </w:tcPr>
          <w:p w14:paraId="342FB1A0" w14:textId="77777777" w:rsidR="00D96B8F" w:rsidRDefault="00374E0D">
            <w:pPr>
              <w:pBdr>
                <w:top w:val="nil"/>
                <w:left w:val="nil"/>
                <w:bottom w:val="nil"/>
                <w:right w:val="nil"/>
                <w:between w:val="nil"/>
              </w:pBdr>
              <w:spacing w:before="60" w:after="60" w:line="276" w:lineRule="auto"/>
              <w:rPr>
                <w:color w:val="000000"/>
                <w:sz w:val="20"/>
                <w:szCs w:val="20"/>
              </w:rPr>
            </w:pPr>
            <w:r>
              <w:rPr>
                <w:sz w:val="20"/>
                <w:szCs w:val="20"/>
              </w:rPr>
              <w:t>NCCTRC</w:t>
            </w:r>
          </w:p>
        </w:tc>
      </w:tr>
      <w:tr w:rsidR="00D96B8F" w14:paraId="1D47DD42" w14:textId="77777777" w:rsidTr="00D96B8F">
        <w:trPr>
          <w:trHeight w:val="460"/>
        </w:trPr>
        <w:tc>
          <w:tcPr>
            <w:tcW w:w="7440" w:type="dxa"/>
            <w:shd w:val="clear" w:color="auto" w:fill="auto"/>
          </w:tcPr>
          <w:p w14:paraId="2B8246BC" w14:textId="77777777" w:rsidR="00D96B8F" w:rsidRDefault="00374E0D">
            <w:pPr>
              <w:spacing w:before="60" w:after="60" w:line="276" w:lineRule="auto"/>
              <w:rPr>
                <w:sz w:val="20"/>
                <w:szCs w:val="20"/>
              </w:rPr>
            </w:pPr>
            <w:r>
              <w:rPr>
                <w:sz w:val="20"/>
                <w:szCs w:val="20"/>
              </w:rPr>
              <w:t>Regional Engagement Program Progress Report, July – December 2023</w:t>
            </w:r>
          </w:p>
        </w:tc>
        <w:tc>
          <w:tcPr>
            <w:tcW w:w="1575" w:type="dxa"/>
            <w:shd w:val="clear" w:color="auto" w:fill="auto"/>
          </w:tcPr>
          <w:p w14:paraId="3FE05C75" w14:textId="77777777" w:rsidR="00D96B8F" w:rsidRDefault="00374E0D">
            <w:pPr>
              <w:pBdr>
                <w:top w:val="nil"/>
                <w:left w:val="nil"/>
                <w:bottom w:val="nil"/>
                <w:right w:val="nil"/>
                <w:between w:val="nil"/>
              </w:pBdr>
              <w:spacing w:before="60" w:after="60" w:line="276" w:lineRule="auto"/>
              <w:rPr>
                <w:color w:val="000000"/>
                <w:sz w:val="20"/>
                <w:szCs w:val="20"/>
              </w:rPr>
            </w:pPr>
            <w:r>
              <w:rPr>
                <w:sz w:val="20"/>
                <w:szCs w:val="20"/>
              </w:rPr>
              <w:t>NCCTRC</w:t>
            </w:r>
          </w:p>
        </w:tc>
      </w:tr>
      <w:tr w:rsidR="00D96B8F" w14:paraId="44A35BAB" w14:textId="77777777" w:rsidTr="00D96B8F">
        <w:trPr>
          <w:trHeight w:val="460"/>
        </w:trPr>
        <w:tc>
          <w:tcPr>
            <w:tcW w:w="7440" w:type="dxa"/>
            <w:shd w:val="clear" w:color="auto" w:fill="auto"/>
          </w:tcPr>
          <w:p w14:paraId="68FFDDE7" w14:textId="77777777" w:rsidR="00D96B8F" w:rsidRDefault="00374E0D">
            <w:pPr>
              <w:spacing w:before="60" w:after="60" w:line="276" w:lineRule="auto"/>
              <w:rPr>
                <w:sz w:val="20"/>
                <w:szCs w:val="20"/>
              </w:rPr>
            </w:pPr>
            <w:r>
              <w:rPr>
                <w:sz w:val="20"/>
                <w:szCs w:val="20"/>
              </w:rPr>
              <w:t>Regional Engagement Program Progress Report, July – December 2024</w:t>
            </w:r>
          </w:p>
        </w:tc>
        <w:tc>
          <w:tcPr>
            <w:tcW w:w="1575" w:type="dxa"/>
            <w:shd w:val="clear" w:color="auto" w:fill="auto"/>
          </w:tcPr>
          <w:p w14:paraId="3AF0D836" w14:textId="77777777" w:rsidR="00D96B8F" w:rsidRDefault="00374E0D">
            <w:pPr>
              <w:spacing w:before="60" w:after="60" w:line="276" w:lineRule="auto"/>
              <w:rPr>
                <w:color w:val="000000"/>
                <w:sz w:val="20"/>
                <w:szCs w:val="20"/>
              </w:rPr>
            </w:pPr>
            <w:r>
              <w:rPr>
                <w:sz w:val="20"/>
                <w:szCs w:val="20"/>
              </w:rPr>
              <w:t>NCCTRC</w:t>
            </w:r>
          </w:p>
        </w:tc>
      </w:tr>
    </w:tbl>
    <w:tbl>
      <w:tblPr>
        <w:tblW w:w="9016" w:type="dxa"/>
        <w:tblBorders>
          <w:top w:val="single" w:sz="4" w:space="0" w:color="B3CEE1"/>
          <w:left w:val="single" w:sz="4" w:space="0" w:color="B3CEE1"/>
          <w:bottom w:val="single" w:sz="4" w:space="0" w:color="B3CEE1"/>
          <w:right w:val="single" w:sz="4" w:space="0" w:color="B3CEE1"/>
          <w:insideH w:val="single" w:sz="4" w:space="0" w:color="B3CEE1"/>
          <w:insideV w:val="single" w:sz="4" w:space="0" w:color="B3CEE1"/>
        </w:tblBorders>
        <w:tblLayout w:type="fixed"/>
        <w:tblLook w:val="0600" w:firstRow="0" w:lastRow="0" w:firstColumn="0" w:lastColumn="0" w:noHBand="1" w:noVBand="1"/>
      </w:tblPr>
      <w:tblGrid>
        <w:gridCol w:w="7508"/>
        <w:gridCol w:w="1508"/>
      </w:tblGrid>
      <w:tr w:rsidR="001B3782" w14:paraId="46814DB0" w14:textId="77777777" w:rsidTr="00F9310F">
        <w:trPr>
          <w:trHeight w:val="262"/>
        </w:trPr>
        <w:tc>
          <w:tcPr>
            <w:tcW w:w="9016" w:type="dxa"/>
            <w:gridSpan w:val="2"/>
            <w:shd w:val="clear" w:color="auto" w:fill="F2F2F2"/>
          </w:tcPr>
          <w:p w14:paraId="77D521DF" w14:textId="2FA50095" w:rsidR="001B3782" w:rsidRPr="003B1E47" w:rsidRDefault="0076477A" w:rsidP="00F9310F">
            <w:pPr>
              <w:pBdr>
                <w:top w:val="nil"/>
                <w:left w:val="nil"/>
                <w:bottom w:val="nil"/>
                <w:right w:val="nil"/>
                <w:between w:val="nil"/>
              </w:pBdr>
              <w:spacing w:before="60" w:after="60"/>
              <w:rPr>
                <w:color w:val="000000"/>
              </w:rPr>
            </w:pPr>
            <w:r>
              <w:rPr>
                <w:color w:val="000000"/>
              </w:rPr>
              <w:t xml:space="preserve">MEL </w:t>
            </w:r>
            <w:r w:rsidR="001B3782">
              <w:rPr>
                <w:color w:val="000000"/>
              </w:rPr>
              <w:t>data</w:t>
            </w:r>
          </w:p>
        </w:tc>
      </w:tr>
      <w:tr w:rsidR="001B3782" w:rsidRPr="00173F3F" w14:paraId="2833BECA" w14:textId="77777777" w:rsidTr="0076477A">
        <w:trPr>
          <w:trHeight w:val="460"/>
        </w:trPr>
        <w:tc>
          <w:tcPr>
            <w:tcW w:w="7508" w:type="dxa"/>
            <w:shd w:val="clear" w:color="auto" w:fill="auto"/>
          </w:tcPr>
          <w:p w14:paraId="698E4582" w14:textId="77777777" w:rsidR="001B3782" w:rsidRPr="00173F3F" w:rsidRDefault="001B3782" w:rsidP="00F9310F">
            <w:pPr>
              <w:spacing w:before="60" w:after="60"/>
            </w:pPr>
            <w:r w:rsidRPr="00173F3F">
              <w:t>EDOC2024 210490  REP Database _  updated on 19 December 2024 DA.xlsx</w:t>
            </w:r>
          </w:p>
        </w:tc>
        <w:tc>
          <w:tcPr>
            <w:tcW w:w="1508" w:type="dxa"/>
            <w:shd w:val="clear" w:color="auto" w:fill="auto"/>
          </w:tcPr>
          <w:p w14:paraId="120D6DA3" w14:textId="77777777" w:rsidR="001B3782" w:rsidRPr="00173F3F" w:rsidRDefault="001B3782" w:rsidP="00F9310F">
            <w:pPr>
              <w:spacing w:before="60" w:after="60"/>
            </w:pPr>
            <w:r>
              <w:t>REP</w:t>
            </w:r>
          </w:p>
        </w:tc>
      </w:tr>
      <w:tr w:rsidR="00134B4B" w:rsidRPr="00173F3F" w14:paraId="124002DA" w14:textId="77777777" w:rsidTr="00F9310F">
        <w:trPr>
          <w:trHeight w:val="460"/>
        </w:trPr>
        <w:tc>
          <w:tcPr>
            <w:tcW w:w="7508" w:type="dxa"/>
            <w:shd w:val="clear" w:color="auto" w:fill="auto"/>
          </w:tcPr>
          <w:p w14:paraId="5B9D09CF" w14:textId="77777777" w:rsidR="00134B4B" w:rsidRPr="00173F3F" w:rsidRDefault="00134B4B" w:rsidP="00F9310F">
            <w:pPr>
              <w:spacing w:before="60" w:after="60"/>
            </w:pPr>
            <w:r w:rsidRPr="00173F3F">
              <w:t>RIDE Timor Feb 2024 Evaluation Data.xlsx</w:t>
            </w:r>
          </w:p>
        </w:tc>
        <w:tc>
          <w:tcPr>
            <w:tcW w:w="1508" w:type="dxa"/>
            <w:shd w:val="clear" w:color="auto" w:fill="auto"/>
          </w:tcPr>
          <w:p w14:paraId="328E2577" w14:textId="77777777" w:rsidR="00134B4B" w:rsidRPr="00173F3F" w:rsidRDefault="00134B4B" w:rsidP="00F9310F">
            <w:pPr>
              <w:spacing w:before="60" w:after="60"/>
            </w:pPr>
            <w:r>
              <w:t>REP</w:t>
            </w:r>
          </w:p>
        </w:tc>
      </w:tr>
      <w:tr w:rsidR="00134B4B" w:rsidRPr="00173F3F" w14:paraId="0B0FBCE0" w14:textId="77777777" w:rsidTr="00F9310F">
        <w:trPr>
          <w:trHeight w:val="460"/>
        </w:trPr>
        <w:tc>
          <w:tcPr>
            <w:tcW w:w="7508" w:type="dxa"/>
            <w:shd w:val="clear" w:color="auto" w:fill="auto"/>
          </w:tcPr>
          <w:p w14:paraId="3CBA16A6" w14:textId="77777777" w:rsidR="00134B4B" w:rsidRPr="00173F3F" w:rsidRDefault="00134B4B" w:rsidP="00F9310F">
            <w:pPr>
              <w:spacing w:before="60" w:after="60"/>
            </w:pPr>
            <w:r w:rsidRPr="00173F3F">
              <w:lastRenderedPageBreak/>
              <w:t>MIMMS Adv Samoa September 2024 Evaluation data.xlsx</w:t>
            </w:r>
          </w:p>
        </w:tc>
        <w:tc>
          <w:tcPr>
            <w:tcW w:w="1508" w:type="dxa"/>
            <w:shd w:val="clear" w:color="auto" w:fill="auto"/>
          </w:tcPr>
          <w:p w14:paraId="4A03B3A6" w14:textId="77777777" w:rsidR="00134B4B" w:rsidRPr="00173F3F" w:rsidRDefault="00134B4B" w:rsidP="00F9310F">
            <w:pPr>
              <w:spacing w:before="60" w:after="60"/>
            </w:pPr>
            <w:r>
              <w:t>REP</w:t>
            </w:r>
          </w:p>
        </w:tc>
      </w:tr>
      <w:tr w:rsidR="00134B4B" w:rsidRPr="00173F3F" w14:paraId="0DE20DC5" w14:textId="77777777" w:rsidTr="00F9310F">
        <w:trPr>
          <w:trHeight w:val="460"/>
        </w:trPr>
        <w:tc>
          <w:tcPr>
            <w:tcW w:w="7508" w:type="dxa"/>
            <w:shd w:val="clear" w:color="auto" w:fill="auto"/>
          </w:tcPr>
          <w:p w14:paraId="75CDA17B" w14:textId="77777777" w:rsidR="00134B4B" w:rsidRPr="00173F3F" w:rsidRDefault="00134B4B" w:rsidP="00F9310F">
            <w:pPr>
              <w:spacing w:before="60" w:after="60"/>
            </w:pPr>
            <w:r w:rsidRPr="00173F3F">
              <w:t>MIMMS TP Samoa Sept 2024 Evaluation data.xlsx</w:t>
            </w:r>
          </w:p>
        </w:tc>
        <w:tc>
          <w:tcPr>
            <w:tcW w:w="1508" w:type="dxa"/>
            <w:shd w:val="clear" w:color="auto" w:fill="auto"/>
          </w:tcPr>
          <w:p w14:paraId="6CB8F028" w14:textId="77777777" w:rsidR="00134B4B" w:rsidRPr="00173F3F" w:rsidRDefault="00134B4B" w:rsidP="00F9310F">
            <w:pPr>
              <w:spacing w:before="60" w:after="60"/>
            </w:pPr>
            <w:r>
              <w:t>REP</w:t>
            </w:r>
          </w:p>
        </w:tc>
      </w:tr>
      <w:tr w:rsidR="00134B4B" w:rsidRPr="00173F3F" w14:paraId="682B95F1" w14:textId="77777777" w:rsidTr="00F9310F">
        <w:trPr>
          <w:trHeight w:val="460"/>
        </w:trPr>
        <w:tc>
          <w:tcPr>
            <w:tcW w:w="7508" w:type="dxa"/>
            <w:shd w:val="clear" w:color="auto" w:fill="auto"/>
          </w:tcPr>
          <w:p w14:paraId="3436ECF3" w14:textId="68D9E89F" w:rsidR="00134B4B" w:rsidRPr="00173F3F" w:rsidRDefault="00134B4B" w:rsidP="00F9310F">
            <w:pPr>
              <w:spacing w:before="60" w:after="60"/>
            </w:pPr>
            <w:r w:rsidRPr="00173F3F">
              <w:t xml:space="preserve">Tonga </w:t>
            </w:r>
            <w:r w:rsidR="00CF5CC7">
              <w:t>HMIMMS</w:t>
            </w:r>
            <w:r w:rsidRPr="00173F3F">
              <w:t xml:space="preserve"> Evaluation Data.xlsx</w:t>
            </w:r>
          </w:p>
        </w:tc>
        <w:tc>
          <w:tcPr>
            <w:tcW w:w="1508" w:type="dxa"/>
            <w:shd w:val="clear" w:color="auto" w:fill="auto"/>
          </w:tcPr>
          <w:p w14:paraId="3A2CEA76" w14:textId="77777777" w:rsidR="00134B4B" w:rsidRPr="00173F3F" w:rsidRDefault="00134B4B" w:rsidP="00F9310F">
            <w:pPr>
              <w:spacing w:before="60" w:after="60"/>
            </w:pPr>
            <w:r>
              <w:t>REP</w:t>
            </w:r>
          </w:p>
        </w:tc>
      </w:tr>
      <w:tr w:rsidR="00134B4B" w:rsidRPr="00173F3F" w14:paraId="214A57A1" w14:textId="77777777" w:rsidTr="00F9310F">
        <w:trPr>
          <w:trHeight w:val="460"/>
        </w:trPr>
        <w:tc>
          <w:tcPr>
            <w:tcW w:w="7508" w:type="dxa"/>
            <w:shd w:val="clear" w:color="auto" w:fill="auto"/>
          </w:tcPr>
          <w:p w14:paraId="6B244006" w14:textId="0ABE112E" w:rsidR="00134B4B" w:rsidRPr="00173F3F" w:rsidRDefault="00134B4B" w:rsidP="00F9310F">
            <w:pPr>
              <w:spacing w:before="60" w:after="60"/>
            </w:pPr>
            <w:r w:rsidRPr="00173F3F">
              <w:t>ECCC_</w:t>
            </w:r>
            <w:r w:rsidR="00CF5CC7">
              <w:t>HMIMMS</w:t>
            </w:r>
            <w:r w:rsidRPr="00173F3F">
              <w:t>_MIMMS_CPW Fiji February 2024.xlsx</w:t>
            </w:r>
          </w:p>
        </w:tc>
        <w:tc>
          <w:tcPr>
            <w:tcW w:w="1508" w:type="dxa"/>
            <w:shd w:val="clear" w:color="auto" w:fill="auto"/>
          </w:tcPr>
          <w:p w14:paraId="68B92196" w14:textId="77777777" w:rsidR="00134B4B" w:rsidRPr="00173F3F" w:rsidRDefault="00134B4B" w:rsidP="00F9310F">
            <w:pPr>
              <w:spacing w:before="60" w:after="60"/>
            </w:pPr>
            <w:r>
              <w:t>REP</w:t>
            </w:r>
          </w:p>
        </w:tc>
      </w:tr>
      <w:tr w:rsidR="00134B4B" w:rsidRPr="00173F3F" w14:paraId="26448B4B" w14:textId="77777777" w:rsidTr="00F9310F">
        <w:trPr>
          <w:trHeight w:val="460"/>
        </w:trPr>
        <w:tc>
          <w:tcPr>
            <w:tcW w:w="7508" w:type="dxa"/>
            <w:shd w:val="clear" w:color="auto" w:fill="auto"/>
          </w:tcPr>
          <w:p w14:paraId="3C1070B0" w14:textId="77777777" w:rsidR="00134B4B" w:rsidRPr="00173F3F" w:rsidRDefault="00134B4B" w:rsidP="00F9310F">
            <w:pPr>
              <w:spacing w:before="60" w:after="60"/>
            </w:pPr>
            <w:r w:rsidRPr="00173F3F">
              <w:t>MIMMS_MIMMSTP Palau June 2024 Evaluations.xlsx</w:t>
            </w:r>
          </w:p>
        </w:tc>
        <w:tc>
          <w:tcPr>
            <w:tcW w:w="1508" w:type="dxa"/>
            <w:shd w:val="clear" w:color="auto" w:fill="auto"/>
          </w:tcPr>
          <w:p w14:paraId="5DBFE86D" w14:textId="77777777" w:rsidR="00134B4B" w:rsidRPr="00173F3F" w:rsidRDefault="00134B4B" w:rsidP="00F9310F">
            <w:pPr>
              <w:spacing w:before="60" w:after="60"/>
            </w:pPr>
            <w:r>
              <w:t>REP</w:t>
            </w:r>
          </w:p>
        </w:tc>
      </w:tr>
      <w:tr w:rsidR="00134B4B" w:rsidRPr="00173F3F" w14:paraId="2E221686" w14:textId="77777777" w:rsidTr="00F9310F">
        <w:trPr>
          <w:trHeight w:val="460"/>
        </w:trPr>
        <w:tc>
          <w:tcPr>
            <w:tcW w:w="7508" w:type="dxa"/>
            <w:shd w:val="clear" w:color="auto" w:fill="auto"/>
          </w:tcPr>
          <w:p w14:paraId="2EA09317" w14:textId="77777777" w:rsidR="00134B4B" w:rsidRPr="00173F3F" w:rsidRDefault="00134B4B" w:rsidP="00F9310F">
            <w:pPr>
              <w:spacing w:before="60" w:after="60"/>
            </w:pPr>
            <w:r w:rsidRPr="00173F3F">
              <w:t>RIDE Fiji April 2024 Evaluation Data.xlsx</w:t>
            </w:r>
          </w:p>
        </w:tc>
        <w:tc>
          <w:tcPr>
            <w:tcW w:w="1508" w:type="dxa"/>
            <w:shd w:val="clear" w:color="auto" w:fill="auto"/>
          </w:tcPr>
          <w:p w14:paraId="6137A0D6" w14:textId="77777777" w:rsidR="00134B4B" w:rsidRPr="00173F3F" w:rsidRDefault="00134B4B" w:rsidP="00F9310F">
            <w:pPr>
              <w:spacing w:before="60" w:after="60"/>
            </w:pPr>
            <w:r>
              <w:t>REP</w:t>
            </w:r>
          </w:p>
        </w:tc>
      </w:tr>
      <w:tr w:rsidR="00134B4B" w:rsidRPr="00173F3F" w14:paraId="3F389B31" w14:textId="77777777" w:rsidTr="00F9310F">
        <w:trPr>
          <w:trHeight w:val="460"/>
        </w:trPr>
        <w:tc>
          <w:tcPr>
            <w:tcW w:w="7508" w:type="dxa"/>
            <w:shd w:val="clear" w:color="auto" w:fill="auto"/>
          </w:tcPr>
          <w:p w14:paraId="6CC6D1EB" w14:textId="38A5B707" w:rsidR="00134B4B" w:rsidRPr="00173F3F" w:rsidRDefault="00CF5CC7" w:rsidP="00F9310F">
            <w:pPr>
              <w:spacing w:before="60" w:after="60"/>
            </w:pPr>
            <w:r>
              <w:t>HMIMMS</w:t>
            </w:r>
            <w:r w:rsidR="00134B4B" w:rsidRPr="00173F3F">
              <w:t xml:space="preserve"> PNG August 2024 Evaluation Data.xlsx</w:t>
            </w:r>
          </w:p>
        </w:tc>
        <w:tc>
          <w:tcPr>
            <w:tcW w:w="1508" w:type="dxa"/>
            <w:shd w:val="clear" w:color="auto" w:fill="auto"/>
          </w:tcPr>
          <w:p w14:paraId="227009E7" w14:textId="77777777" w:rsidR="00134B4B" w:rsidRPr="00173F3F" w:rsidRDefault="00134B4B" w:rsidP="00F9310F">
            <w:pPr>
              <w:spacing w:before="60" w:after="60"/>
            </w:pPr>
            <w:r>
              <w:t>REP</w:t>
            </w:r>
          </w:p>
        </w:tc>
      </w:tr>
      <w:tr w:rsidR="00134B4B" w:rsidRPr="00173F3F" w14:paraId="4C1A20A0" w14:textId="77777777" w:rsidTr="00F9310F">
        <w:trPr>
          <w:trHeight w:val="460"/>
        </w:trPr>
        <w:tc>
          <w:tcPr>
            <w:tcW w:w="7508" w:type="dxa"/>
            <w:shd w:val="clear" w:color="auto" w:fill="auto"/>
          </w:tcPr>
          <w:p w14:paraId="79A66A15" w14:textId="77777777" w:rsidR="00134B4B" w:rsidRPr="00173F3F" w:rsidRDefault="00134B4B" w:rsidP="00F9310F">
            <w:pPr>
              <w:spacing w:before="60" w:after="60"/>
            </w:pPr>
            <w:r w:rsidRPr="00173F3F">
              <w:t>RIDE Evaluation Data Tonga June 2024.xlsx</w:t>
            </w:r>
          </w:p>
        </w:tc>
        <w:tc>
          <w:tcPr>
            <w:tcW w:w="1508" w:type="dxa"/>
            <w:shd w:val="clear" w:color="auto" w:fill="auto"/>
          </w:tcPr>
          <w:p w14:paraId="0040AC2E" w14:textId="77777777" w:rsidR="00134B4B" w:rsidRPr="00173F3F" w:rsidRDefault="00134B4B" w:rsidP="00F9310F">
            <w:pPr>
              <w:spacing w:before="60" w:after="60"/>
            </w:pPr>
            <w:r>
              <w:t>REP</w:t>
            </w:r>
          </w:p>
        </w:tc>
      </w:tr>
      <w:tr w:rsidR="00134B4B" w:rsidRPr="00173F3F" w14:paraId="3BA9095E" w14:textId="77777777" w:rsidTr="00F9310F">
        <w:trPr>
          <w:trHeight w:val="460"/>
        </w:trPr>
        <w:tc>
          <w:tcPr>
            <w:tcW w:w="7508" w:type="dxa"/>
            <w:shd w:val="clear" w:color="auto" w:fill="auto"/>
          </w:tcPr>
          <w:p w14:paraId="216271A5" w14:textId="486B4C8D" w:rsidR="00134B4B" w:rsidRPr="00173F3F" w:rsidRDefault="00134B4B" w:rsidP="00F9310F">
            <w:pPr>
              <w:spacing w:before="60" w:after="60"/>
            </w:pPr>
            <w:r w:rsidRPr="00173F3F">
              <w:t>ECCC_</w:t>
            </w:r>
            <w:r w:rsidR="00CF5CC7">
              <w:t>HMIMMS</w:t>
            </w:r>
            <w:r w:rsidRPr="00173F3F">
              <w:t xml:space="preserve"> Samoa April 2024.xlsx</w:t>
            </w:r>
          </w:p>
        </w:tc>
        <w:tc>
          <w:tcPr>
            <w:tcW w:w="1508" w:type="dxa"/>
            <w:shd w:val="clear" w:color="auto" w:fill="auto"/>
          </w:tcPr>
          <w:p w14:paraId="58AE8ECC" w14:textId="77777777" w:rsidR="00134B4B" w:rsidRPr="00173F3F" w:rsidRDefault="00134B4B" w:rsidP="00F9310F">
            <w:pPr>
              <w:spacing w:before="60" w:after="60"/>
            </w:pPr>
            <w:r>
              <w:t>REP</w:t>
            </w:r>
          </w:p>
        </w:tc>
      </w:tr>
      <w:tr w:rsidR="00134B4B" w:rsidRPr="00173F3F" w14:paraId="4FCC216B" w14:textId="77777777" w:rsidTr="00F9310F">
        <w:trPr>
          <w:trHeight w:val="460"/>
        </w:trPr>
        <w:tc>
          <w:tcPr>
            <w:tcW w:w="7508" w:type="dxa"/>
            <w:shd w:val="clear" w:color="auto" w:fill="auto"/>
          </w:tcPr>
          <w:p w14:paraId="5ED92C25" w14:textId="77777777" w:rsidR="00134B4B" w:rsidRPr="00173F3F" w:rsidRDefault="00134B4B" w:rsidP="00F9310F">
            <w:pPr>
              <w:spacing w:before="60" w:after="60"/>
            </w:pPr>
            <w:r w:rsidRPr="00173F3F">
              <w:t>MIMMS_MIMMSTP_CPW Samoa March 2024 Evaluation Data.xlsx</w:t>
            </w:r>
          </w:p>
        </w:tc>
        <w:tc>
          <w:tcPr>
            <w:tcW w:w="1508" w:type="dxa"/>
            <w:shd w:val="clear" w:color="auto" w:fill="auto"/>
          </w:tcPr>
          <w:p w14:paraId="4C7F6ED8" w14:textId="77777777" w:rsidR="00134B4B" w:rsidRPr="00173F3F" w:rsidRDefault="00134B4B" w:rsidP="00F9310F">
            <w:pPr>
              <w:spacing w:before="60" w:after="60"/>
            </w:pPr>
            <w:r>
              <w:t>REP</w:t>
            </w:r>
          </w:p>
        </w:tc>
      </w:tr>
      <w:tr w:rsidR="00134B4B" w:rsidRPr="00173F3F" w14:paraId="112EF845" w14:textId="77777777" w:rsidTr="00F9310F">
        <w:trPr>
          <w:trHeight w:val="460"/>
        </w:trPr>
        <w:tc>
          <w:tcPr>
            <w:tcW w:w="7508" w:type="dxa"/>
            <w:shd w:val="clear" w:color="auto" w:fill="auto"/>
          </w:tcPr>
          <w:p w14:paraId="652AF49D" w14:textId="77777777" w:rsidR="00134B4B" w:rsidRPr="00173F3F" w:rsidRDefault="00134B4B" w:rsidP="00F9310F">
            <w:pPr>
              <w:spacing w:before="60" w:after="60"/>
            </w:pPr>
            <w:r w:rsidRPr="00173F3F">
              <w:t>ECCC Honiara evaluation Sept 24.xlsx</w:t>
            </w:r>
          </w:p>
        </w:tc>
        <w:tc>
          <w:tcPr>
            <w:tcW w:w="1508" w:type="dxa"/>
            <w:shd w:val="clear" w:color="auto" w:fill="auto"/>
          </w:tcPr>
          <w:p w14:paraId="3BF716B5" w14:textId="77777777" w:rsidR="00134B4B" w:rsidRPr="00173F3F" w:rsidRDefault="00134B4B" w:rsidP="00F9310F">
            <w:pPr>
              <w:spacing w:before="60" w:after="60"/>
            </w:pPr>
            <w:r>
              <w:t>REP</w:t>
            </w:r>
          </w:p>
        </w:tc>
      </w:tr>
      <w:tr w:rsidR="00134B4B" w:rsidRPr="00173F3F" w14:paraId="2D7DA365" w14:textId="77777777" w:rsidTr="00F9310F">
        <w:trPr>
          <w:trHeight w:val="460"/>
        </w:trPr>
        <w:tc>
          <w:tcPr>
            <w:tcW w:w="7508" w:type="dxa"/>
            <w:shd w:val="clear" w:color="auto" w:fill="auto"/>
          </w:tcPr>
          <w:p w14:paraId="51F732BA" w14:textId="77777777" w:rsidR="00134B4B" w:rsidRPr="00173F3F" w:rsidRDefault="00134B4B" w:rsidP="00F9310F">
            <w:pPr>
              <w:spacing w:before="60" w:after="60"/>
            </w:pPr>
            <w:r w:rsidRPr="00173F3F">
              <w:t>Tonga ECCC evaluation.xlsx</w:t>
            </w:r>
          </w:p>
        </w:tc>
        <w:tc>
          <w:tcPr>
            <w:tcW w:w="1508" w:type="dxa"/>
            <w:shd w:val="clear" w:color="auto" w:fill="auto"/>
          </w:tcPr>
          <w:p w14:paraId="1361E43D" w14:textId="77777777" w:rsidR="00134B4B" w:rsidRPr="00173F3F" w:rsidRDefault="00134B4B" w:rsidP="00F9310F">
            <w:pPr>
              <w:spacing w:before="60" w:after="60"/>
            </w:pPr>
            <w:r>
              <w:t>REP</w:t>
            </w:r>
          </w:p>
        </w:tc>
      </w:tr>
      <w:tr w:rsidR="00134B4B" w:rsidRPr="00173F3F" w14:paraId="1847777B" w14:textId="77777777" w:rsidTr="00F9310F">
        <w:trPr>
          <w:trHeight w:val="460"/>
        </w:trPr>
        <w:tc>
          <w:tcPr>
            <w:tcW w:w="7508" w:type="dxa"/>
            <w:shd w:val="clear" w:color="auto" w:fill="auto"/>
          </w:tcPr>
          <w:p w14:paraId="47F22C1D" w14:textId="77777777" w:rsidR="00134B4B" w:rsidRPr="00173F3F" w:rsidRDefault="00134B4B" w:rsidP="00F9310F">
            <w:pPr>
              <w:spacing w:before="60" w:after="60"/>
            </w:pPr>
            <w:r w:rsidRPr="00173F3F">
              <w:t>RIDE PNG August 2024 Evaluation Data.xlsx</w:t>
            </w:r>
          </w:p>
        </w:tc>
        <w:tc>
          <w:tcPr>
            <w:tcW w:w="1508" w:type="dxa"/>
            <w:shd w:val="clear" w:color="auto" w:fill="auto"/>
          </w:tcPr>
          <w:p w14:paraId="309326E2" w14:textId="77777777" w:rsidR="00134B4B" w:rsidRPr="00173F3F" w:rsidRDefault="00134B4B" w:rsidP="00F9310F">
            <w:pPr>
              <w:spacing w:before="60" w:after="60"/>
            </w:pPr>
            <w:r>
              <w:t>REP</w:t>
            </w:r>
          </w:p>
        </w:tc>
      </w:tr>
      <w:tr w:rsidR="00134B4B" w:rsidRPr="00173F3F" w14:paraId="6551AA2C" w14:textId="77777777" w:rsidTr="00F9310F">
        <w:trPr>
          <w:trHeight w:val="460"/>
        </w:trPr>
        <w:tc>
          <w:tcPr>
            <w:tcW w:w="7508" w:type="dxa"/>
            <w:shd w:val="clear" w:color="auto" w:fill="auto"/>
          </w:tcPr>
          <w:p w14:paraId="08BF7930" w14:textId="0829AB1C" w:rsidR="00134B4B" w:rsidRPr="00173F3F" w:rsidRDefault="00134B4B" w:rsidP="00F9310F">
            <w:pPr>
              <w:spacing w:before="60" w:after="60"/>
            </w:pPr>
            <w:r w:rsidRPr="00173F3F">
              <w:t>TIPS Timor</w:t>
            </w:r>
            <w:r w:rsidR="006F7528">
              <w:t>-</w:t>
            </w:r>
            <w:r w:rsidRPr="00173F3F">
              <w:t>Leste Evaluation D</w:t>
            </w:r>
            <w:r w:rsidR="004F0619">
              <w:t>e</w:t>
            </w:r>
            <w:r w:rsidRPr="00173F3F">
              <w:t>c 24.xlsx</w:t>
            </w:r>
          </w:p>
        </w:tc>
        <w:tc>
          <w:tcPr>
            <w:tcW w:w="1508" w:type="dxa"/>
            <w:shd w:val="clear" w:color="auto" w:fill="auto"/>
          </w:tcPr>
          <w:p w14:paraId="3498CF33" w14:textId="77777777" w:rsidR="00134B4B" w:rsidRPr="00173F3F" w:rsidRDefault="00134B4B" w:rsidP="00F9310F">
            <w:pPr>
              <w:spacing w:before="60" w:after="60"/>
            </w:pPr>
            <w:r>
              <w:t>REP</w:t>
            </w:r>
          </w:p>
        </w:tc>
      </w:tr>
    </w:tbl>
    <w:p w14:paraId="1221DBF0" w14:textId="77777777" w:rsidR="005405EB" w:rsidRDefault="005405EB">
      <w:pPr>
        <w:keepNext/>
        <w:keepLines/>
        <w:pBdr>
          <w:top w:val="nil"/>
          <w:left w:val="nil"/>
          <w:bottom w:val="nil"/>
          <w:right w:val="nil"/>
          <w:between w:val="nil"/>
        </w:pBdr>
        <w:rPr>
          <w:rFonts w:ascii="Helvetica Neue" w:eastAsia="Helvetica Neue" w:hAnsi="Helvetica Neue" w:cs="Helvetica Neue"/>
          <w:color w:val="336485"/>
          <w:sz w:val="36"/>
          <w:szCs w:val="36"/>
        </w:rPr>
      </w:pPr>
    </w:p>
    <w:p w14:paraId="4226BAAC" w14:textId="77777777" w:rsidR="005405EB" w:rsidRDefault="005405EB">
      <w:pPr>
        <w:keepNext/>
        <w:keepLines/>
        <w:pBdr>
          <w:top w:val="nil"/>
          <w:left w:val="nil"/>
          <w:bottom w:val="nil"/>
          <w:right w:val="nil"/>
          <w:between w:val="nil"/>
        </w:pBdr>
        <w:rPr>
          <w:rFonts w:ascii="Helvetica Neue" w:eastAsia="Helvetica Neue" w:hAnsi="Helvetica Neue" w:cs="Helvetica Neue"/>
          <w:color w:val="336485"/>
          <w:sz w:val="36"/>
          <w:szCs w:val="36"/>
        </w:rPr>
        <w:sectPr w:rsidR="005405EB">
          <w:pgSz w:w="11906" w:h="16838"/>
          <w:pgMar w:top="1440" w:right="1440" w:bottom="1440" w:left="1440" w:header="567" w:footer="737" w:gutter="0"/>
          <w:cols w:space="720"/>
          <w:titlePg/>
        </w:sectPr>
      </w:pPr>
    </w:p>
    <w:p w14:paraId="4A0096F9" w14:textId="2A3752FA" w:rsidR="00D96B8F" w:rsidRDefault="00374E0D" w:rsidP="005405EB">
      <w:pPr>
        <w:pStyle w:val="Heading1"/>
      </w:pPr>
      <w:bookmarkStart w:id="84" w:name="_Annex_5:_Value"/>
      <w:bookmarkStart w:id="85" w:name="_Toc193094371"/>
      <w:bookmarkEnd w:id="84"/>
      <w:r>
        <w:lastRenderedPageBreak/>
        <w:t xml:space="preserve">Annex 5: </w:t>
      </w:r>
      <w:r w:rsidR="005405EB">
        <w:t>Value for Money assessment</w:t>
      </w:r>
      <w:r>
        <w:t xml:space="preserve"> </w:t>
      </w:r>
      <w:r w:rsidR="005405EB">
        <w:t>r</w:t>
      </w:r>
      <w:r>
        <w:t>ubric</w:t>
      </w:r>
      <w:bookmarkEnd w:id="85"/>
    </w:p>
    <w:tbl>
      <w:tblPr>
        <w:tblW w:w="1419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35"/>
        <w:gridCol w:w="3119"/>
        <w:gridCol w:w="3969"/>
        <w:gridCol w:w="5273"/>
      </w:tblGrid>
      <w:tr w:rsidR="005405EB" w:rsidRPr="00B53731" w14:paraId="67582009" w14:textId="77777777" w:rsidTr="00F9310F">
        <w:trPr>
          <w:trHeight w:val="356"/>
        </w:trPr>
        <w:tc>
          <w:tcPr>
            <w:tcW w:w="1835" w:type="dxa"/>
            <w:tcBorders>
              <w:top w:val="single" w:sz="6" w:space="0" w:color="B3CEE1"/>
              <w:left w:val="single" w:sz="6" w:space="0" w:color="B3CEE1"/>
              <w:bottom w:val="single" w:sz="6" w:space="0" w:color="B3CEE1"/>
              <w:right w:val="single" w:sz="6" w:space="0" w:color="B3CEE1"/>
            </w:tcBorders>
            <w:shd w:val="clear" w:color="auto" w:fill="326485"/>
            <w:hideMark/>
          </w:tcPr>
          <w:p w14:paraId="0C44608E" w14:textId="77777777" w:rsidR="005405EB" w:rsidRPr="00B53731" w:rsidRDefault="005405EB" w:rsidP="00F9310F">
            <w:pPr>
              <w:textAlignment w:val="baseline"/>
              <w:rPr>
                <w:rFonts w:eastAsia="Times New Roman"/>
                <w:sz w:val="18"/>
                <w:szCs w:val="18"/>
              </w:rPr>
            </w:pPr>
            <w:r w:rsidRPr="00B53731">
              <w:rPr>
                <w:rFonts w:eastAsia="Times New Roman"/>
                <w:color w:val="FFFFFF"/>
                <w:sz w:val="18"/>
                <w:szCs w:val="18"/>
              </w:rPr>
              <w:t>Criteria / Standards</w:t>
            </w:r>
            <w:r w:rsidRPr="00B53731">
              <w:rPr>
                <w:rFonts w:eastAsia="Times New Roman"/>
                <w:sz w:val="18"/>
                <w:szCs w:val="18"/>
              </w:rPr>
              <w:t> </w:t>
            </w:r>
          </w:p>
        </w:tc>
        <w:tc>
          <w:tcPr>
            <w:tcW w:w="3119" w:type="dxa"/>
            <w:tcBorders>
              <w:top w:val="single" w:sz="6" w:space="0" w:color="B3CEE1"/>
              <w:left w:val="single" w:sz="6" w:space="0" w:color="B3CEE1"/>
              <w:bottom w:val="single" w:sz="6" w:space="0" w:color="B3CEE1"/>
              <w:right w:val="single" w:sz="6" w:space="0" w:color="B3CEE1"/>
            </w:tcBorders>
            <w:shd w:val="clear" w:color="auto" w:fill="326485"/>
            <w:hideMark/>
          </w:tcPr>
          <w:p w14:paraId="3638CE2D" w14:textId="77777777" w:rsidR="005405EB" w:rsidRPr="00B53731" w:rsidRDefault="005405EB" w:rsidP="00F9310F">
            <w:pPr>
              <w:textAlignment w:val="baseline"/>
              <w:rPr>
                <w:rFonts w:eastAsia="Times New Roman"/>
                <w:sz w:val="18"/>
                <w:szCs w:val="18"/>
              </w:rPr>
            </w:pPr>
            <w:r w:rsidRPr="00B53731">
              <w:rPr>
                <w:rFonts w:eastAsia="Times New Roman"/>
                <w:color w:val="FFFFFF"/>
                <w:sz w:val="18"/>
                <w:szCs w:val="18"/>
              </w:rPr>
              <w:t>Excellent</w:t>
            </w:r>
            <w:r w:rsidRPr="00B53731">
              <w:rPr>
                <w:rFonts w:eastAsia="Times New Roman"/>
                <w:sz w:val="18"/>
                <w:szCs w:val="18"/>
              </w:rPr>
              <w:t> </w:t>
            </w:r>
          </w:p>
        </w:tc>
        <w:tc>
          <w:tcPr>
            <w:tcW w:w="3969" w:type="dxa"/>
            <w:tcBorders>
              <w:top w:val="single" w:sz="6" w:space="0" w:color="B3CEE1"/>
              <w:left w:val="single" w:sz="6" w:space="0" w:color="B3CEE1"/>
              <w:bottom w:val="single" w:sz="6" w:space="0" w:color="B3CEE1"/>
              <w:right w:val="single" w:sz="6" w:space="0" w:color="B3CEE1"/>
            </w:tcBorders>
            <w:shd w:val="clear" w:color="auto" w:fill="326485"/>
            <w:hideMark/>
          </w:tcPr>
          <w:p w14:paraId="3C4A5CBB" w14:textId="77777777" w:rsidR="005405EB" w:rsidRPr="00B53731" w:rsidRDefault="005405EB" w:rsidP="00F9310F">
            <w:pPr>
              <w:textAlignment w:val="baseline"/>
              <w:rPr>
                <w:rFonts w:eastAsia="Times New Roman"/>
                <w:sz w:val="18"/>
                <w:szCs w:val="18"/>
              </w:rPr>
            </w:pPr>
            <w:r w:rsidRPr="00B53731">
              <w:rPr>
                <w:rFonts w:eastAsia="Times New Roman"/>
                <w:color w:val="FFFFFF"/>
                <w:sz w:val="18"/>
                <w:szCs w:val="18"/>
              </w:rPr>
              <w:t>Good (expected)</w:t>
            </w:r>
            <w:r w:rsidRPr="00B53731">
              <w:rPr>
                <w:rFonts w:eastAsia="Times New Roman"/>
                <w:sz w:val="18"/>
                <w:szCs w:val="18"/>
              </w:rPr>
              <w:t> </w:t>
            </w:r>
          </w:p>
        </w:tc>
        <w:tc>
          <w:tcPr>
            <w:tcW w:w="5273" w:type="dxa"/>
            <w:tcBorders>
              <w:top w:val="single" w:sz="6" w:space="0" w:color="B3CEE1"/>
              <w:left w:val="single" w:sz="6" w:space="0" w:color="B3CEE1"/>
              <w:bottom w:val="single" w:sz="6" w:space="0" w:color="B3CEE1"/>
              <w:right w:val="single" w:sz="6" w:space="0" w:color="B3CEE1"/>
            </w:tcBorders>
            <w:shd w:val="clear" w:color="auto" w:fill="326485"/>
            <w:hideMark/>
          </w:tcPr>
          <w:p w14:paraId="0BD4373F" w14:textId="77777777" w:rsidR="005405EB" w:rsidRPr="00B53731" w:rsidRDefault="005405EB" w:rsidP="00F9310F">
            <w:pPr>
              <w:textAlignment w:val="baseline"/>
              <w:rPr>
                <w:rFonts w:eastAsia="Times New Roman"/>
                <w:sz w:val="18"/>
                <w:szCs w:val="18"/>
              </w:rPr>
            </w:pPr>
            <w:r w:rsidRPr="00B53731">
              <w:rPr>
                <w:rFonts w:eastAsia="Times New Roman"/>
                <w:color w:val="FFFFFF"/>
                <w:sz w:val="18"/>
                <w:szCs w:val="18"/>
              </w:rPr>
              <w:t>Poor (unacceptable)</w:t>
            </w:r>
            <w:r w:rsidRPr="00B53731">
              <w:rPr>
                <w:rFonts w:eastAsia="Times New Roman"/>
                <w:sz w:val="18"/>
                <w:szCs w:val="18"/>
              </w:rPr>
              <w:t> </w:t>
            </w:r>
          </w:p>
        </w:tc>
      </w:tr>
      <w:tr w:rsidR="005405EB" w:rsidRPr="00FB4A90" w14:paraId="0BAF09CD" w14:textId="77777777" w:rsidTr="00F9310F">
        <w:trPr>
          <w:trHeight w:val="356"/>
        </w:trPr>
        <w:tc>
          <w:tcPr>
            <w:tcW w:w="1835" w:type="dxa"/>
            <w:tcBorders>
              <w:top w:val="single" w:sz="6" w:space="0" w:color="B3CEE1"/>
              <w:left w:val="single" w:sz="6" w:space="0" w:color="B3CEE1"/>
              <w:bottom w:val="single" w:sz="6" w:space="0" w:color="B3CEE1"/>
              <w:right w:val="single" w:sz="6" w:space="0" w:color="B3CEE1"/>
            </w:tcBorders>
            <w:shd w:val="clear" w:color="auto" w:fill="auto"/>
            <w:hideMark/>
          </w:tcPr>
          <w:p w14:paraId="3AD1E34B"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b/>
                <w:bCs/>
                <w:sz w:val="18"/>
                <w:szCs w:val="18"/>
              </w:rPr>
              <w:t>Economy</w:t>
            </w:r>
            <w:r w:rsidRPr="00FB4A90">
              <w:rPr>
                <w:rFonts w:eastAsia="Times New Roman"/>
                <w:sz w:val="18"/>
                <w:szCs w:val="18"/>
              </w:rPr>
              <w:t> </w:t>
            </w:r>
          </w:p>
          <w:p w14:paraId="21098EE9"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(Aligns to DFAT Principle 1: Cost Consciousness)</w:t>
            </w:r>
            <w:r w:rsidRPr="00FB4A90">
              <w:rPr>
                <w:rFonts w:eastAsia="Times New Roman"/>
                <w:sz w:val="18"/>
                <w:szCs w:val="18"/>
              </w:rPr>
              <w:br/>
            </w:r>
          </w:p>
        </w:tc>
        <w:tc>
          <w:tcPr>
            <w:tcW w:w="3119" w:type="dxa"/>
            <w:tcBorders>
              <w:top w:val="single" w:sz="6" w:space="0" w:color="B3CEE1"/>
              <w:left w:val="single" w:sz="6" w:space="0" w:color="B3CEE1"/>
              <w:bottom w:val="single" w:sz="6" w:space="0" w:color="B3CEE1"/>
              <w:right w:val="single" w:sz="6" w:space="0" w:color="B3CEE1"/>
            </w:tcBorders>
            <w:shd w:val="clear" w:color="auto" w:fill="auto"/>
            <w:hideMark/>
          </w:tcPr>
          <w:p w14:paraId="06BC523F"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REP staff make decisions that consider cost-effectiveness alongside benefits and alternative ways of achieving the task </w:t>
            </w:r>
          </w:p>
          <w:p w14:paraId="01ABE6F3" w14:textId="77777777" w:rsidR="005405EB" w:rsidRPr="00FB4A90" w:rsidRDefault="005405EB" w:rsidP="00F9310F">
            <w:pPr>
              <w:spacing w:before="60" w:after="60"/>
              <w:textAlignment w:val="baseline"/>
              <w:rPr>
                <w:rFonts w:eastAsia="Times New Roman"/>
                <w:sz w:val="18"/>
                <w:szCs w:val="18"/>
              </w:rPr>
            </w:pPr>
          </w:p>
        </w:tc>
        <w:tc>
          <w:tcPr>
            <w:tcW w:w="3969" w:type="dxa"/>
            <w:tcBorders>
              <w:top w:val="single" w:sz="6" w:space="0" w:color="B3CEE1"/>
              <w:left w:val="single" w:sz="6" w:space="0" w:color="B3CEE1"/>
              <w:bottom w:val="single" w:sz="6" w:space="0" w:color="B3CEE1"/>
              <w:right w:val="single" w:sz="6" w:space="0" w:color="B3CEE1"/>
            </w:tcBorders>
            <w:shd w:val="clear" w:color="auto" w:fill="auto"/>
            <w:hideMark/>
          </w:tcPr>
          <w:p w14:paraId="3AC7A443"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Allocation of budget and resources (including people and time) is sufficient and actively managed/reviewed </w:t>
            </w:r>
          </w:p>
          <w:p w14:paraId="17F569B9" w14:textId="77777777" w:rsidR="005405EB" w:rsidRPr="00FB4A90" w:rsidRDefault="005405EB" w:rsidP="00F9310F">
            <w:pPr>
              <w:spacing w:before="60" w:after="60"/>
              <w:textAlignment w:val="baseline"/>
              <w:rPr>
                <w:rFonts w:eastAsia="Times New Roman"/>
                <w:sz w:val="18"/>
                <w:szCs w:val="18"/>
              </w:rPr>
            </w:pPr>
          </w:p>
        </w:tc>
        <w:tc>
          <w:tcPr>
            <w:tcW w:w="5273" w:type="dxa"/>
            <w:tcBorders>
              <w:top w:val="single" w:sz="6" w:space="0" w:color="B3CEE1"/>
              <w:left w:val="single" w:sz="6" w:space="0" w:color="B3CEE1"/>
              <w:bottom w:val="single" w:sz="6" w:space="0" w:color="B3CEE1"/>
              <w:right w:val="single" w:sz="6" w:space="0" w:color="B3CEE1"/>
            </w:tcBorders>
            <w:shd w:val="clear" w:color="auto" w:fill="auto"/>
            <w:hideMark/>
          </w:tcPr>
          <w:p w14:paraId="3CE59E59"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Allocation of budget and resources (including people and time) is insufficient and is not actively managed/reviewed </w:t>
            </w:r>
          </w:p>
          <w:p w14:paraId="4FF88264"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Limited decision-making that is cost-conscious</w:t>
            </w:r>
          </w:p>
        </w:tc>
      </w:tr>
      <w:tr w:rsidR="005405EB" w:rsidRPr="00FB4A90" w14:paraId="474D6A99" w14:textId="77777777" w:rsidTr="00F9310F">
        <w:trPr>
          <w:trHeight w:val="356"/>
        </w:trPr>
        <w:tc>
          <w:tcPr>
            <w:tcW w:w="1835" w:type="dxa"/>
            <w:tcBorders>
              <w:top w:val="single" w:sz="6" w:space="0" w:color="B3CEE1"/>
              <w:left w:val="single" w:sz="6" w:space="0" w:color="B3CEE1"/>
              <w:bottom w:val="single" w:sz="6" w:space="0" w:color="B3CEE1"/>
              <w:right w:val="single" w:sz="6" w:space="0" w:color="B3CEE1"/>
            </w:tcBorders>
            <w:shd w:val="clear" w:color="auto" w:fill="auto"/>
            <w:hideMark/>
          </w:tcPr>
          <w:p w14:paraId="5517BE49"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b/>
                <w:bCs/>
                <w:sz w:val="18"/>
                <w:szCs w:val="18"/>
              </w:rPr>
              <w:t>Efficiency</w:t>
            </w:r>
            <w:r w:rsidRPr="00FB4A90">
              <w:rPr>
                <w:rFonts w:eastAsia="Times New Roman"/>
                <w:sz w:val="18"/>
                <w:szCs w:val="18"/>
              </w:rPr>
              <w:t> </w:t>
            </w:r>
          </w:p>
          <w:p w14:paraId="0AEBD4EF"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(Aligns to DFAT Principle 3: Evidence Based Decision Making</w:t>
            </w:r>
          </w:p>
        </w:tc>
        <w:tc>
          <w:tcPr>
            <w:tcW w:w="3119" w:type="dxa"/>
            <w:tcBorders>
              <w:top w:val="single" w:sz="6" w:space="0" w:color="B3CEE1"/>
              <w:left w:val="single" w:sz="6" w:space="0" w:color="B3CEE1"/>
              <w:bottom w:val="single" w:sz="6" w:space="0" w:color="B3CEE1"/>
              <w:right w:val="single" w:sz="6" w:space="0" w:color="B3CEE1"/>
            </w:tcBorders>
            <w:shd w:val="clear" w:color="auto" w:fill="auto"/>
            <w:hideMark/>
          </w:tcPr>
          <w:p w14:paraId="14548335"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Strengthened networks and relationships result in agreements on working together and shared activities </w:t>
            </w:r>
          </w:p>
          <w:p w14:paraId="093A4C71"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REP adds value to other development initiatives and stakeholders in clearly identifiable ways  </w:t>
            </w:r>
          </w:p>
        </w:tc>
        <w:tc>
          <w:tcPr>
            <w:tcW w:w="3969" w:type="dxa"/>
            <w:tcBorders>
              <w:top w:val="single" w:sz="6" w:space="0" w:color="B3CEE1"/>
              <w:left w:val="single" w:sz="6" w:space="0" w:color="B3CEE1"/>
              <w:bottom w:val="single" w:sz="6" w:space="0" w:color="B3CEE1"/>
              <w:right w:val="single" w:sz="6" w:space="0" w:color="B3CEE1"/>
            </w:tcBorders>
            <w:shd w:val="clear" w:color="auto" w:fill="auto"/>
            <w:hideMark/>
          </w:tcPr>
          <w:p w14:paraId="1C9349C5"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REP is working in ways that are complementary and is building off these programs </w:t>
            </w:r>
          </w:p>
          <w:p w14:paraId="5981BF51"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Networks with other programs (WHO, SPC and PHEONIX) are strengthened</w:t>
            </w:r>
            <w:r w:rsidRPr="00FB4A90">
              <w:rPr>
                <w:rFonts w:eastAsia="Times New Roman"/>
                <w:sz w:val="18"/>
                <w:szCs w:val="18"/>
                <w:lang w:val="en-US"/>
              </w:rPr>
              <w:t> </w:t>
            </w:r>
          </w:p>
          <w:p w14:paraId="61955B78"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Strong connections and collaboration with key stakeholders/development initiatives resulting in positive outcomes, both intended and unintended </w:t>
            </w:r>
          </w:p>
        </w:tc>
        <w:tc>
          <w:tcPr>
            <w:tcW w:w="5273" w:type="dxa"/>
            <w:tcBorders>
              <w:top w:val="single" w:sz="6" w:space="0" w:color="B3CEE1"/>
              <w:left w:val="single" w:sz="6" w:space="0" w:color="B3CEE1"/>
              <w:bottom w:val="single" w:sz="6" w:space="0" w:color="B3CEE1"/>
              <w:right w:val="single" w:sz="6" w:space="0" w:color="B3CEE1"/>
            </w:tcBorders>
            <w:shd w:val="clear" w:color="auto" w:fill="auto"/>
            <w:hideMark/>
          </w:tcPr>
          <w:p w14:paraId="39E2EAA7"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Limited evidence of the project aligning or interlinking with development initiatives and stakeholders </w:t>
            </w:r>
          </w:p>
          <w:p w14:paraId="5150DD43"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Duplication of effort/services </w:t>
            </w:r>
          </w:p>
          <w:p w14:paraId="26452FF4"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Limited connections with key stakeholders/development initiatives resulting in lack of progress towards outcomes or negative unintended consequences</w:t>
            </w:r>
          </w:p>
        </w:tc>
      </w:tr>
      <w:tr w:rsidR="005405EB" w:rsidRPr="00FB4A90" w14:paraId="4A74A305" w14:textId="77777777" w:rsidTr="00F9310F">
        <w:trPr>
          <w:trHeight w:val="734"/>
        </w:trPr>
        <w:tc>
          <w:tcPr>
            <w:tcW w:w="1835" w:type="dxa"/>
            <w:tcBorders>
              <w:top w:val="single" w:sz="6" w:space="0" w:color="B3CEE1"/>
              <w:left w:val="single" w:sz="6" w:space="0" w:color="B3CEE1"/>
              <w:bottom w:val="single" w:sz="6" w:space="0" w:color="B3CEE1"/>
              <w:right w:val="single" w:sz="6" w:space="0" w:color="B3CEE1"/>
            </w:tcBorders>
            <w:shd w:val="clear" w:color="auto" w:fill="auto"/>
          </w:tcPr>
          <w:p w14:paraId="7FFF49F1" w14:textId="77777777" w:rsidR="005405EB" w:rsidRPr="00FB4A90" w:rsidRDefault="005405EB" w:rsidP="00F9310F">
            <w:pPr>
              <w:spacing w:before="60" w:after="60"/>
              <w:textAlignment w:val="baseline"/>
              <w:rPr>
                <w:rFonts w:eastAsia="Times New Roman"/>
                <w:b/>
                <w:bCs/>
                <w:sz w:val="18"/>
                <w:szCs w:val="18"/>
              </w:rPr>
            </w:pPr>
            <w:r w:rsidRPr="00FB4A90">
              <w:rPr>
                <w:rFonts w:eastAsia="Times New Roman"/>
                <w:b/>
                <w:bCs/>
                <w:sz w:val="18"/>
                <w:szCs w:val="18"/>
              </w:rPr>
              <w:t>Effectiveness</w:t>
            </w:r>
          </w:p>
          <w:p w14:paraId="7FC4A4FF" w14:textId="77777777" w:rsidR="005405EB" w:rsidRPr="00FB4A90" w:rsidRDefault="005405EB" w:rsidP="00F9310F">
            <w:pPr>
              <w:spacing w:before="60" w:after="60"/>
              <w:textAlignment w:val="baseline"/>
              <w:rPr>
                <w:rFonts w:eastAsia="Times New Roman"/>
                <w:b/>
                <w:bCs/>
                <w:sz w:val="18"/>
                <w:szCs w:val="18"/>
              </w:rPr>
            </w:pPr>
            <w:r w:rsidRPr="00FB4A90">
              <w:rPr>
                <w:rFonts w:eastAsia="Times New Roman"/>
                <w:sz w:val="18"/>
                <w:szCs w:val="18"/>
              </w:rPr>
              <w:t>(Aligns to DFAT Principle 5: Performance and Risk Management)</w:t>
            </w:r>
          </w:p>
        </w:tc>
        <w:tc>
          <w:tcPr>
            <w:tcW w:w="3119" w:type="dxa"/>
            <w:tcBorders>
              <w:top w:val="single" w:sz="6" w:space="0" w:color="B3CEE1"/>
              <w:left w:val="single" w:sz="6" w:space="0" w:color="B3CEE1"/>
              <w:bottom w:val="single" w:sz="6" w:space="0" w:color="B3CEE1"/>
              <w:right w:val="single" w:sz="6" w:space="0" w:color="B3CEE1"/>
            </w:tcBorders>
            <w:shd w:val="clear" w:color="auto" w:fill="auto"/>
          </w:tcPr>
          <w:p w14:paraId="35FAD3FB"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REP delivers outcomes in excess of those planned for its beneficiaries within agreed timelines  </w:t>
            </w:r>
          </w:p>
          <w:p w14:paraId="72A31C12"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MEL, finance and budget, and risk management systems are managed and implemented as intended, and are regularly reviewed and updated as necessary  </w:t>
            </w:r>
          </w:p>
        </w:tc>
        <w:tc>
          <w:tcPr>
            <w:tcW w:w="3969" w:type="dxa"/>
            <w:tcBorders>
              <w:top w:val="single" w:sz="6" w:space="0" w:color="B3CEE1"/>
              <w:left w:val="single" w:sz="6" w:space="0" w:color="B3CEE1"/>
              <w:bottom w:val="single" w:sz="6" w:space="0" w:color="B3CEE1"/>
              <w:right w:val="single" w:sz="6" w:space="0" w:color="B3CEE1"/>
            </w:tcBorders>
            <w:shd w:val="clear" w:color="auto" w:fill="auto"/>
          </w:tcPr>
          <w:p w14:paraId="7678E136"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REP is on track to achieve planned outcomes for its beneficiaries within agreed timelines </w:t>
            </w:r>
          </w:p>
          <w:p w14:paraId="1664CC6E"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MEL, finance and budget, and risk management systems are in place and are being managed and implemented as intended. </w:t>
            </w:r>
          </w:p>
          <w:p w14:paraId="34035C85"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REP actively considers and manages of safeguarding elements</w:t>
            </w:r>
          </w:p>
        </w:tc>
        <w:tc>
          <w:tcPr>
            <w:tcW w:w="5273" w:type="dxa"/>
            <w:tcBorders>
              <w:top w:val="single" w:sz="6" w:space="0" w:color="B3CEE1"/>
              <w:left w:val="single" w:sz="6" w:space="0" w:color="B3CEE1"/>
              <w:bottom w:val="single" w:sz="6" w:space="0" w:color="B3CEE1"/>
              <w:right w:val="single" w:sz="6" w:space="0" w:color="B3CEE1"/>
            </w:tcBorders>
            <w:shd w:val="clear" w:color="auto" w:fill="auto"/>
          </w:tcPr>
          <w:p w14:paraId="00013BE1"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Limited evidence of MEL, finance and budget, and risk management systems in place or being managed and implemented as intended.  </w:t>
            </w:r>
          </w:p>
          <w:p w14:paraId="4A62C6E2"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Limited consideration or passive management of safeguarding elements</w:t>
            </w:r>
          </w:p>
        </w:tc>
      </w:tr>
      <w:tr w:rsidR="005405EB" w:rsidRPr="00B53731" w14:paraId="5DC6B08E" w14:textId="77777777" w:rsidTr="00F9310F">
        <w:trPr>
          <w:trHeight w:val="681"/>
        </w:trPr>
        <w:tc>
          <w:tcPr>
            <w:tcW w:w="1835" w:type="dxa"/>
            <w:tcBorders>
              <w:top w:val="single" w:sz="6" w:space="0" w:color="B3CEE1"/>
              <w:left w:val="single" w:sz="6" w:space="0" w:color="B3CEE1"/>
              <w:bottom w:val="single" w:sz="6" w:space="0" w:color="B3CEE1"/>
              <w:right w:val="single" w:sz="6" w:space="0" w:color="B3CEE1"/>
            </w:tcBorders>
            <w:shd w:val="clear" w:color="auto" w:fill="auto"/>
          </w:tcPr>
          <w:p w14:paraId="779ED320" w14:textId="77777777" w:rsidR="005405EB" w:rsidRPr="00FB4A90" w:rsidRDefault="005405EB" w:rsidP="00F9310F">
            <w:pPr>
              <w:spacing w:before="60" w:after="60"/>
              <w:textAlignment w:val="baseline"/>
              <w:rPr>
                <w:rFonts w:eastAsia="Times New Roman"/>
                <w:b/>
                <w:bCs/>
                <w:sz w:val="18"/>
                <w:szCs w:val="18"/>
              </w:rPr>
            </w:pPr>
            <w:r w:rsidRPr="00FB4A90">
              <w:rPr>
                <w:rFonts w:eastAsia="Times New Roman"/>
                <w:b/>
                <w:bCs/>
                <w:sz w:val="18"/>
                <w:szCs w:val="18"/>
              </w:rPr>
              <w:t>Ethics</w:t>
            </w:r>
          </w:p>
          <w:p w14:paraId="23166A70"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(Aligns to DFAT Principle 8: Accountability and Transparency)</w:t>
            </w:r>
          </w:p>
        </w:tc>
        <w:tc>
          <w:tcPr>
            <w:tcW w:w="3119" w:type="dxa"/>
            <w:tcBorders>
              <w:top w:val="single" w:sz="6" w:space="0" w:color="B3CEE1"/>
              <w:left w:val="single" w:sz="6" w:space="0" w:color="B3CEE1"/>
              <w:bottom w:val="single" w:sz="6" w:space="0" w:color="B3CEE1"/>
              <w:right w:val="single" w:sz="6" w:space="0" w:color="B3CEE1"/>
            </w:tcBorders>
            <w:shd w:val="clear" w:color="auto" w:fill="auto"/>
          </w:tcPr>
          <w:p w14:paraId="2DFE0F40"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REP meets its GESI commitments as per the REP MELF </w:t>
            </w:r>
          </w:p>
        </w:tc>
        <w:tc>
          <w:tcPr>
            <w:tcW w:w="3969" w:type="dxa"/>
            <w:tcBorders>
              <w:top w:val="single" w:sz="6" w:space="0" w:color="B3CEE1"/>
              <w:left w:val="single" w:sz="6" w:space="0" w:color="B3CEE1"/>
              <w:bottom w:val="single" w:sz="6" w:space="0" w:color="B3CEE1"/>
              <w:right w:val="single" w:sz="6" w:space="0" w:color="B3CEE1"/>
            </w:tcBorders>
            <w:shd w:val="clear" w:color="auto" w:fill="auto"/>
          </w:tcPr>
          <w:p w14:paraId="069BC572"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lang w:val="en-GB"/>
              </w:rPr>
              <w:t>REP considers and integrates GEDSI across REP activities</w:t>
            </w:r>
            <w:r w:rsidRPr="00FB4A90">
              <w:rPr>
                <w:rFonts w:eastAsia="Times New Roman"/>
                <w:sz w:val="18"/>
                <w:szCs w:val="18"/>
              </w:rPr>
              <w:t> </w:t>
            </w:r>
          </w:p>
          <w:p w14:paraId="20F26CEC"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REP has upwards accountability (to DFAT) through sufficient reporting and downwards accountability to country stakeholders through processes (policies and procedures) that support local-leadership, continuous improvement and ownership over program activities/outcomes.</w:t>
            </w:r>
          </w:p>
        </w:tc>
        <w:tc>
          <w:tcPr>
            <w:tcW w:w="5273" w:type="dxa"/>
            <w:tcBorders>
              <w:top w:val="single" w:sz="6" w:space="0" w:color="B3CEE1"/>
              <w:left w:val="single" w:sz="6" w:space="0" w:color="B3CEE1"/>
              <w:bottom w:val="single" w:sz="6" w:space="0" w:color="B3CEE1"/>
              <w:right w:val="single" w:sz="6" w:space="0" w:color="B3CEE1"/>
            </w:tcBorders>
            <w:shd w:val="clear" w:color="auto" w:fill="auto"/>
          </w:tcPr>
          <w:p w14:paraId="0F4970A8" w14:textId="77777777" w:rsidR="005405EB" w:rsidRPr="00FB4A90" w:rsidRDefault="005405EB" w:rsidP="00F9310F">
            <w:pPr>
              <w:spacing w:before="60" w:after="60"/>
              <w:textAlignment w:val="baseline"/>
              <w:rPr>
                <w:rFonts w:eastAsia="Times New Roman"/>
                <w:sz w:val="18"/>
                <w:szCs w:val="18"/>
              </w:rPr>
            </w:pPr>
            <w:r w:rsidRPr="00FB4A90">
              <w:rPr>
                <w:rFonts w:eastAsia="Times New Roman"/>
                <w:sz w:val="18"/>
                <w:szCs w:val="18"/>
              </w:rPr>
              <w:t xml:space="preserve">Limited evidence that GEDSI is considered or integrated </w:t>
            </w:r>
          </w:p>
          <w:p w14:paraId="0F73851F" w14:textId="77777777" w:rsidR="005405EB" w:rsidRPr="00B53731" w:rsidRDefault="005405EB" w:rsidP="00F9310F">
            <w:pPr>
              <w:spacing w:before="60" w:after="60"/>
              <w:textAlignment w:val="baseline"/>
              <w:rPr>
                <w:rFonts w:eastAsia="Times New Roman"/>
                <w:sz w:val="18"/>
                <w:szCs w:val="18"/>
              </w:rPr>
            </w:pPr>
            <w:r w:rsidRPr="00FB4A90">
              <w:rPr>
                <w:rFonts w:eastAsia="Times New Roman"/>
                <w:sz w:val="18"/>
                <w:szCs w:val="18"/>
              </w:rPr>
              <w:t>Limited accountability (to DFAT) through insufficient reporting or to country stakeholders through processes (policies and procedures) that do not support local-leadership, continuous improvement or ownership over program activities/outcomes.</w:t>
            </w:r>
          </w:p>
        </w:tc>
      </w:tr>
    </w:tbl>
    <w:p w14:paraId="73E474A8" w14:textId="77777777" w:rsidR="005405EB" w:rsidRDefault="005405EB">
      <w:pPr>
        <w:pStyle w:val="Heading1"/>
        <w:rPr>
          <w:rFonts w:ascii="Helvetica Neue" w:eastAsia="Helvetica Neue" w:hAnsi="Helvetica Neue" w:cs="Helvetica Neue"/>
        </w:rPr>
        <w:sectPr w:rsidR="005405EB" w:rsidSect="005405EB">
          <w:pgSz w:w="16838" w:h="11906" w:orient="landscape"/>
          <w:pgMar w:top="1440" w:right="1440" w:bottom="1440" w:left="1440" w:header="567" w:footer="737" w:gutter="0"/>
          <w:cols w:space="720"/>
          <w:titlePg/>
          <w:docGrid w:linePitch="272"/>
        </w:sectPr>
      </w:pPr>
    </w:p>
    <w:p w14:paraId="431C6B89" w14:textId="36E78224" w:rsidR="00D96B8F" w:rsidRDefault="005405EB">
      <w:pPr>
        <w:pStyle w:val="Heading1"/>
      </w:pPr>
      <w:bookmarkStart w:id="86" w:name="_Annex_6:_Assessment"/>
      <w:bookmarkStart w:id="87" w:name="_Toc193094372"/>
      <w:bookmarkEnd w:id="86"/>
      <w:r>
        <w:rPr>
          <w:rFonts w:ascii="Helvetica Neue" w:eastAsia="Helvetica Neue" w:hAnsi="Helvetica Neue" w:cs="Helvetica Neue"/>
        </w:rPr>
        <w:lastRenderedPageBreak/>
        <w:t xml:space="preserve">Annex 6: Assessment of </w:t>
      </w:r>
      <w:r>
        <w:t>progress towards GEDSI Strategic Plan Outcomes</w:t>
      </w:r>
      <w:bookmarkEnd w:id="87"/>
    </w:p>
    <w:tbl>
      <w:tblPr>
        <w:tblStyle w:val="af"/>
        <w:tblpPr w:leftFromText="180" w:rightFromText="180" w:topFromText="180" w:bottomFromText="180" w:vertAnchor="text" w:tblpY="513"/>
        <w:tblW w:w="90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691"/>
        <w:gridCol w:w="7324"/>
      </w:tblGrid>
      <w:tr w:rsidR="00D96B8F" w14:paraId="4BB2A435" w14:textId="77777777" w:rsidTr="00604E55">
        <w:trPr>
          <w:trHeight w:val="480"/>
        </w:trPr>
        <w:tc>
          <w:tcPr>
            <w:tcW w:w="1691" w:type="dxa"/>
            <w:tcBorders>
              <w:top w:val="single" w:sz="8" w:space="0" w:color="156082"/>
              <w:left w:val="single" w:sz="8" w:space="0" w:color="156082"/>
              <w:bottom w:val="single" w:sz="8" w:space="0" w:color="156082"/>
              <w:right w:val="single" w:sz="8" w:space="0" w:color="156082"/>
            </w:tcBorders>
            <w:shd w:val="clear" w:color="auto" w:fill="156082"/>
            <w:tcMar>
              <w:top w:w="0" w:type="dxa"/>
              <w:bottom w:w="0" w:type="dxa"/>
            </w:tcMar>
          </w:tcPr>
          <w:p w14:paraId="34564841" w14:textId="77777777" w:rsidR="00D96B8F" w:rsidRDefault="00374E0D">
            <w:pPr>
              <w:spacing w:before="120"/>
              <w:rPr>
                <w:color w:val="FFFFFF"/>
                <w:sz w:val="18"/>
                <w:szCs w:val="18"/>
              </w:rPr>
            </w:pPr>
            <w:r>
              <w:rPr>
                <w:color w:val="FFFFFF"/>
                <w:sz w:val="18"/>
                <w:szCs w:val="18"/>
              </w:rPr>
              <w:t>Objectives</w:t>
            </w:r>
          </w:p>
        </w:tc>
        <w:tc>
          <w:tcPr>
            <w:tcW w:w="7324" w:type="dxa"/>
            <w:tcBorders>
              <w:top w:val="single" w:sz="8" w:space="0" w:color="156082"/>
              <w:left w:val="single" w:sz="8" w:space="0" w:color="156082"/>
              <w:bottom w:val="single" w:sz="8" w:space="0" w:color="156082"/>
              <w:right w:val="single" w:sz="8" w:space="0" w:color="156082"/>
            </w:tcBorders>
            <w:shd w:val="clear" w:color="auto" w:fill="156082"/>
            <w:tcMar>
              <w:top w:w="0" w:type="dxa"/>
              <w:bottom w:w="0" w:type="dxa"/>
            </w:tcMar>
          </w:tcPr>
          <w:p w14:paraId="6D1EA526" w14:textId="77777777" w:rsidR="00D96B8F" w:rsidRDefault="00374E0D">
            <w:pPr>
              <w:spacing w:before="120"/>
              <w:rPr>
                <w:color w:val="FFFFFF"/>
                <w:sz w:val="18"/>
                <w:szCs w:val="18"/>
              </w:rPr>
            </w:pPr>
            <w:r>
              <w:rPr>
                <w:color w:val="FFFFFF"/>
                <w:sz w:val="18"/>
                <w:szCs w:val="18"/>
              </w:rPr>
              <w:t>Progress towards objectives</w:t>
            </w:r>
          </w:p>
        </w:tc>
      </w:tr>
      <w:tr w:rsidR="00D96B8F" w14:paraId="34568191" w14:textId="77777777">
        <w:trPr>
          <w:trHeight w:val="345"/>
        </w:trPr>
        <w:tc>
          <w:tcPr>
            <w:tcW w:w="9015" w:type="dxa"/>
            <w:gridSpan w:val="2"/>
            <w:tcBorders>
              <w:top w:val="single" w:sz="8" w:space="0" w:color="156082"/>
              <w:left w:val="single" w:sz="8" w:space="0" w:color="156082"/>
              <w:bottom w:val="single" w:sz="8" w:space="0" w:color="156082"/>
              <w:right w:val="single" w:sz="8" w:space="0" w:color="156082"/>
            </w:tcBorders>
            <w:shd w:val="clear" w:color="auto" w:fill="DAE9F7"/>
            <w:tcMar>
              <w:top w:w="0" w:type="dxa"/>
              <w:bottom w:w="0" w:type="dxa"/>
            </w:tcMar>
          </w:tcPr>
          <w:p w14:paraId="1F525368" w14:textId="77777777" w:rsidR="00D96B8F" w:rsidRPr="00362792" w:rsidRDefault="00374E0D">
            <w:pPr>
              <w:spacing w:before="0" w:after="0"/>
              <w:rPr>
                <w:b/>
                <w:bCs/>
                <w:sz w:val="18"/>
                <w:szCs w:val="18"/>
              </w:rPr>
            </w:pPr>
            <w:r w:rsidRPr="00362792">
              <w:rPr>
                <w:b/>
                <w:bCs/>
                <w:sz w:val="18"/>
                <w:szCs w:val="18"/>
              </w:rPr>
              <w:t>Goal 1. Improved balance of women and men in acute care health emergency preparedness and response roles</w:t>
            </w:r>
          </w:p>
        </w:tc>
      </w:tr>
      <w:tr w:rsidR="00D96B8F" w14:paraId="7D7D0271" w14:textId="77777777" w:rsidTr="00604E55">
        <w:trPr>
          <w:trHeight w:val="310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75B567C5" w14:textId="77777777" w:rsidR="00D96B8F" w:rsidRDefault="00374E0D">
            <w:pPr>
              <w:spacing w:before="0" w:after="0"/>
              <w:rPr>
                <w:sz w:val="18"/>
                <w:szCs w:val="18"/>
              </w:rPr>
            </w:pPr>
            <w:r w:rsidRPr="00362792">
              <w:rPr>
                <w:b/>
                <w:bCs/>
                <w:sz w:val="18"/>
                <w:szCs w:val="18"/>
              </w:rPr>
              <w:t>Objective 1.</w:t>
            </w:r>
            <w:r>
              <w:rPr>
                <w:sz w:val="18"/>
                <w:szCs w:val="18"/>
              </w:rPr>
              <w:t xml:space="preserve"> Strengthen capability of women to undertake leadership roles</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4B5AF770" w14:textId="77777777" w:rsidR="00D96B8F" w:rsidRDefault="00374E0D">
            <w:pPr>
              <w:spacing w:before="120"/>
              <w:rPr>
                <w:sz w:val="18"/>
                <w:szCs w:val="18"/>
              </w:rPr>
            </w:pPr>
            <w:r>
              <w:rPr>
                <w:sz w:val="18"/>
                <w:szCs w:val="18"/>
              </w:rPr>
              <w:t xml:space="preserve">REP is on track to achieve this objective. REP works with partners to select women for REP training courses to maintain a gender balance and increase the number of women supported to be instructors. </w:t>
            </w:r>
          </w:p>
          <w:p w14:paraId="7BD35BBA" w14:textId="586897A4" w:rsidR="00D96B8F" w:rsidRDefault="00374E0D">
            <w:pPr>
              <w:spacing w:before="120"/>
              <w:rPr>
                <w:sz w:val="18"/>
                <w:szCs w:val="18"/>
              </w:rPr>
            </w:pPr>
            <w:r>
              <w:rPr>
                <w:sz w:val="18"/>
                <w:szCs w:val="18"/>
              </w:rPr>
              <w:t>The team has supported communities of practice for women working in emergency management through the creation of training WhatsApp groups and NurseT</w:t>
            </w:r>
            <w:r w:rsidR="00604E55">
              <w:rPr>
                <w:sz w:val="18"/>
                <w:szCs w:val="18"/>
              </w:rPr>
              <w:t>OK</w:t>
            </w:r>
            <w:r>
              <w:rPr>
                <w:sz w:val="18"/>
                <w:szCs w:val="18"/>
              </w:rPr>
              <w:t xml:space="preserve"> community of practice activities.</w:t>
            </w:r>
          </w:p>
          <w:p w14:paraId="7672D8D1" w14:textId="3A1FA15F" w:rsidR="00D96B8F" w:rsidRDefault="00374E0D">
            <w:pPr>
              <w:spacing w:before="120"/>
              <w:rPr>
                <w:sz w:val="18"/>
                <w:szCs w:val="18"/>
              </w:rPr>
            </w:pPr>
            <w:r>
              <w:rPr>
                <w:sz w:val="18"/>
                <w:szCs w:val="18"/>
              </w:rPr>
              <w:t xml:space="preserve">REP mentor and coach women clinicians, first responders and allied health professionals. </w:t>
            </w:r>
            <w:r w:rsidR="00804F42">
              <w:rPr>
                <w:sz w:val="18"/>
                <w:szCs w:val="18"/>
              </w:rPr>
              <w:t>Women</w:t>
            </w:r>
            <w:r>
              <w:rPr>
                <w:sz w:val="18"/>
                <w:szCs w:val="18"/>
              </w:rPr>
              <w:t xml:space="preserve"> interviewees from Fiji, Samoa, PNG and Timor-Leste highlighted the value of REP mentoring and guidance. This support helped them </w:t>
            </w:r>
            <w:r w:rsidR="005405EB">
              <w:rPr>
                <w:sz w:val="18"/>
                <w:szCs w:val="18"/>
              </w:rPr>
              <w:t>develop SOPs</w:t>
            </w:r>
            <w:r>
              <w:rPr>
                <w:sz w:val="18"/>
                <w:szCs w:val="18"/>
              </w:rPr>
              <w:t>, publish papers and prepare for, present at national and regional meetings and forums.</w:t>
            </w:r>
          </w:p>
          <w:p w14:paraId="2EF4B97F" w14:textId="77777777" w:rsidR="00D96B8F" w:rsidRDefault="00374E0D">
            <w:pPr>
              <w:spacing w:before="120"/>
              <w:rPr>
                <w:sz w:val="18"/>
                <w:szCs w:val="18"/>
              </w:rPr>
            </w:pPr>
            <w:r w:rsidRPr="00362792">
              <w:rPr>
                <w:b/>
                <w:bCs/>
                <w:sz w:val="18"/>
                <w:szCs w:val="18"/>
              </w:rPr>
              <w:t xml:space="preserve">Challenges: </w:t>
            </w:r>
            <w:r>
              <w:rPr>
                <w:sz w:val="18"/>
                <w:szCs w:val="18"/>
              </w:rPr>
              <w:t>REP has had limited engagement with women's advocacy groups working in health emergency response. Opportunities to create leadership pathways for women are limited when there is a lack of engagement and support from people in senior management positions.</w:t>
            </w:r>
          </w:p>
        </w:tc>
      </w:tr>
      <w:tr w:rsidR="00D96B8F" w14:paraId="3C8ECEA5" w14:textId="77777777" w:rsidTr="00604E55">
        <w:trPr>
          <w:trHeight w:val="268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3FD3A9EE" w14:textId="4DE25695" w:rsidR="00D96B8F" w:rsidRDefault="00374E0D">
            <w:pPr>
              <w:spacing w:before="0" w:after="0"/>
              <w:rPr>
                <w:sz w:val="18"/>
                <w:szCs w:val="18"/>
              </w:rPr>
            </w:pPr>
            <w:r>
              <w:rPr>
                <w:b/>
                <w:sz w:val="18"/>
                <w:szCs w:val="18"/>
              </w:rPr>
              <w:t>Objective 2.</w:t>
            </w:r>
            <w:r w:rsidR="00362792">
              <w:rPr>
                <w:b/>
                <w:sz w:val="18"/>
                <w:szCs w:val="18"/>
              </w:rPr>
              <w:t xml:space="preserve"> </w:t>
            </w:r>
            <w:r>
              <w:rPr>
                <w:sz w:val="18"/>
                <w:szCs w:val="18"/>
              </w:rPr>
              <w:t xml:space="preserve">Gender-responsive policies and practices </w:t>
            </w:r>
          </w:p>
          <w:p w14:paraId="362AD31F" w14:textId="77777777" w:rsidR="00D96B8F" w:rsidRDefault="00374E0D">
            <w:pPr>
              <w:spacing w:before="0" w:after="0"/>
              <w:rPr>
                <w:sz w:val="18"/>
                <w:szCs w:val="18"/>
              </w:rPr>
            </w:pPr>
            <w:r>
              <w:rPr>
                <w:sz w:val="18"/>
                <w:szCs w:val="18"/>
              </w:rPr>
              <w:t xml:space="preserve"> </w:t>
            </w:r>
          </w:p>
          <w:p w14:paraId="23F226ED" w14:textId="5D273033" w:rsidR="00D96B8F" w:rsidRDefault="00D96B8F">
            <w:pPr>
              <w:spacing w:before="0" w:after="0"/>
              <w:rPr>
                <w:sz w:val="18"/>
                <w:szCs w:val="18"/>
              </w:rPr>
            </w:pP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1BCC23B2" w14:textId="0AFBC7A3" w:rsidR="00D96B8F" w:rsidRDefault="00374E0D">
            <w:pPr>
              <w:spacing w:before="120"/>
              <w:rPr>
                <w:sz w:val="18"/>
                <w:szCs w:val="18"/>
              </w:rPr>
            </w:pPr>
            <w:r>
              <w:rPr>
                <w:sz w:val="18"/>
                <w:szCs w:val="18"/>
              </w:rPr>
              <w:t>REP is partially on track to achieve this objective. REP promotes positive messages on the benefits of gender equality and representation of women in leadership positions in its planning, training and NurseT</w:t>
            </w:r>
            <w:r w:rsidR="00604E55">
              <w:rPr>
                <w:sz w:val="18"/>
                <w:szCs w:val="18"/>
              </w:rPr>
              <w:t>O</w:t>
            </w:r>
            <w:r>
              <w:rPr>
                <w:sz w:val="18"/>
                <w:szCs w:val="18"/>
              </w:rPr>
              <w:t>K seminars.</w:t>
            </w:r>
          </w:p>
          <w:p w14:paraId="01823617" w14:textId="77777777" w:rsidR="00D96B8F" w:rsidRDefault="00374E0D">
            <w:pPr>
              <w:spacing w:before="120"/>
              <w:rPr>
                <w:sz w:val="18"/>
                <w:szCs w:val="18"/>
              </w:rPr>
            </w:pPr>
            <w:r>
              <w:rPr>
                <w:sz w:val="18"/>
                <w:szCs w:val="18"/>
              </w:rPr>
              <w:t>REP works to ensure that women’s care responsibilities and safety are considered when deciding the timing, location, transport options of training,</w:t>
            </w:r>
          </w:p>
          <w:p w14:paraId="7B61BC56" w14:textId="77777777" w:rsidR="00D96B8F" w:rsidRDefault="00374E0D">
            <w:pPr>
              <w:spacing w:before="120"/>
              <w:rPr>
                <w:sz w:val="18"/>
                <w:szCs w:val="18"/>
              </w:rPr>
            </w:pPr>
            <w:r>
              <w:rPr>
                <w:sz w:val="18"/>
                <w:szCs w:val="18"/>
              </w:rPr>
              <w:t>REP gender policies and practices are aligned with country policies through country planning workshops and country focal points, however this is not systematic or documented.</w:t>
            </w:r>
          </w:p>
          <w:p w14:paraId="6F8320FB" w14:textId="77777777" w:rsidR="00D96B8F" w:rsidRDefault="00374E0D">
            <w:pPr>
              <w:spacing w:before="120"/>
              <w:rPr>
                <w:sz w:val="18"/>
                <w:szCs w:val="18"/>
              </w:rPr>
            </w:pPr>
            <w:r>
              <w:rPr>
                <w:sz w:val="18"/>
                <w:szCs w:val="18"/>
              </w:rPr>
              <w:t>To date the REP team has not accessed training on gender in disaster in order to implement knowledge in practice and advocate for gender in disaster education more broadly across the NCCTRC and AUSMAT.</w:t>
            </w:r>
          </w:p>
          <w:p w14:paraId="14953E96" w14:textId="77777777" w:rsidR="00D96B8F" w:rsidRDefault="00D96B8F">
            <w:pPr>
              <w:spacing w:before="120"/>
              <w:rPr>
                <w:sz w:val="18"/>
                <w:szCs w:val="18"/>
              </w:rPr>
            </w:pPr>
          </w:p>
        </w:tc>
      </w:tr>
      <w:tr w:rsidR="00D96B8F" w14:paraId="34B133AB" w14:textId="77777777" w:rsidTr="00D70FDA">
        <w:trPr>
          <w:trHeight w:val="642"/>
        </w:trPr>
        <w:tc>
          <w:tcPr>
            <w:tcW w:w="9015" w:type="dxa"/>
            <w:gridSpan w:val="2"/>
            <w:tcBorders>
              <w:top w:val="single" w:sz="8" w:space="0" w:color="156082"/>
              <w:left w:val="single" w:sz="8" w:space="0" w:color="156082"/>
              <w:bottom w:val="single" w:sz="8" w:space="0" w:color="156082"/>
              <w:right w:val="single" w:sz="8" w:space="0" w:color="156082"/>
            </w:tcBorders>
            <w:shd w:val="clear" w:color="auto" w:fill="DAE9F7"/>
            <w:tcMar>
              <w:top w:w="0" w:type="dxa"/>
              <w:bottom w:w="0" w:type="dxa"/>
            </w:tcMar>
          </w:tcPr>
          <w:p w14:paraId="4D9A54BA" w14:textId="77777777" w:rsidR="00D96B8F" w:rsidRPr="00362792" w:rsidRDefault="00374E0D">
            <w:pPr>
              <w:spacing w:before="0" w:after="0"/>
              <w:rPr>
                <w:b/>
                <w:bCs/>
                <w:sz w:val="18"/>
                <w:szCs w:val="18"/>
              </w:rPr>
            </w:pPr>
            <w:r w:rsidRPr="00362792">
              <w:rPr>
                <w:b/>
                <w:bCs/>
                <w:sz w:val="18"/>
                <w:szCs w:val="18"/>
              </w:rPr>
              <w:t xml:space="preserve">Goal 2. Strengthen the capacity of first responders and acute care health sector leaders to prevent and protect against gender based violence (GBV) and violence against marginalised groups in crises </w:t>
            </w:r>
          </w:p>
        </w:tc>
      </w:tr>
      <w:tr w:rsidR="00D96B8F" w14:paraId="710B3D08" w14:textId="77777777" w:rsidTr="00604E55">
        <w:trPr>
          <w:trHeight w:val="222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50AF5273" w14:textId="043DB200" w:rsidR="00D96B8F" w:rsidRDefault="00374E0D">
            <w:pPr>
              <w:spacing w:before="0" w:after="0"/>
              <w:rPr>
                <w:sz w:val="18"/>
                <w:szCs w:val="18"/>
              </w:rPr>
            </w:pPr>
            <w:r w:rsidRPr="00362792">
              <w:rPr>
                <w:b/>
                <w:bCs/>
                <w:sz w:val="18"/>
                <w:szCs w:val="18"/>
              </w:rPr>
              <w:t>Objective 1.</w:t>
            </w:r>
            <w:r>
              <w:rPr>
                <w:sz w:val="18"/>
                <w:szCs w:val="18"/>
              </w:rPr>
              <w:t xml:space="preserve"> Adapt training modules to increase awareness of the impact of crises on women, girls and marginalised groups</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70FAF15F" w14:textId="1460481E" w:rsidR="00D96B8F" w:rsidRDefault="00374E0D">
            <w:pPr>
              <w:spacing w:before="120"/>
              <w:rPr>
                <w:sz w:val="18"/>
                <w:szCs w:val="18"/>
              </w:rPr>
            </w:pPr>
            <w:r>
              <w:rPr>
                <w:sz w:val="18"/>
                <w:szCs w:val="18"/>
              </w:rPr>
              <w:t xml:space="preserve">REP is partially on track to achieve this objective. REP team has not engaged gender equality organisations necessary to achieve the activities set out in Goal 2: Objective </w:t>
            </w:r>
            <w:r w:rsidR="005405EB">
              <w:rPr>
                <w:sz w:val="18"/>
                <w:szCs w:val="18"/>
              </w:rPr>
              <w:t>1. These</w:t>
            </w:r>
            <w:r>
              <w:rPr>
                <w:sz w:val="18"/>
                <w:szCs w:val="18"/>
              </w:rPr>
              <w:t xml:space="preserve"> include engaging them to provide education </w:t>
            </w:r>
            <w:r w:rsidR="00A917A3">
              <w:rPr>
                <w:sz w:val="18"/>
                <w:szCs w:val="18"/>
              </w:rPr>
              <w:t xml:space="preserve">on </w:t>
            </w:r>
            <w:r>
              <w:rPr>
                <w:sz w:val="18"/>
                <w:szCs w:val="18"/>
              </w:rPr>
              <w:t xml:space="preserve">GBV in REP training.  </w:t>
            </w:r>
          </w:p>
          <w:p w14:paraId="660AC36B" w14:textId="77777777" w:rsidR="00D96B8F" w:rsidRDefault="00374E0D">
            <w:pPr>
              <w:spacing w:before="0" w:after="0"/>
              <w:rPr>
                <w:sz w:val="18"/>
                <w:szCs w:val="18"/>
              </w:rPr>
            </w:pPr>
            <w:r>
              <w:rPr>
                <w:sz w:val="18"/>
                <w:szCs w:val="18"/>
              </w:rPr>
              <w:t xml:space="preserve">Fiji and Timor-Leste GEDSI representatives participated in the country planning workshops. Gender equality organisations from Tonga and Samoa were invited but did not attend. </w:t>
            </w:r>
          </w:p>
          <w:p w14:paraId="4EAA299D" w14:textId="73C7FCF9" w:rsidR="00D96B8F" w:rsidRDefault="00374E0D">
            <w:pPr>
              <w:spacing w:before="120"/>
              <w:rPr>
                <w:sz w:val="18"/>
                <w:szCs w:val="18"/>
              </w:rPr>
            </w:pPr>
            <w:r>
              <w:rPr>
                <w:sz w:val="18"/>
                <w:szCs w:val="18"/>
              </w:rPr>
              <w:t xml:space="preserve">REP has more successfully engaged with </w:t>
            </w:r>
            <w:r w:rsidR="00362792">
              <w:rPr>
                <w:sz w:val="18"/>
                <w:szCs w:val="18"/>
              </w:rPr>
              <w:t>OPDs</w:t>
            </w:r>
            <w:r>
              <w:rPr>
                <w:sz w:val="18"/>
                <w:szCs w:val="18"/>
              </w:rPr>
              <w:t xml:space="preserve">. Training programs incorporate reference to the impacts of disasters on women, girls and marginalised groups where possible, but training has not been adapted to meet this focus. </w:t>
            </w:r>
          </w:p>
        </w:tc>
      </w:tr>
      <w:tr w:rsidR="00D96B8F" w14:paraId="6C6FA10C" w14:textId="77777777" w:rsidTr="00604E55">
        <w:trPr>
          <w:trHeight w:val="510"/>
        </w:trPr>
        <w:tc>
          <w:tcPr>
            <w:tcW w:w="1691" w:type="dxa"/>
            <w:tcBorders>
              <w:top w:val="single" w:sz="8" w:space="0" w:color="156082"/>
              <w:left w:val="single" w:sz="8" w:space="0" w:color="156082"/>
              <w:bottom w:val="single" w:sz="8" w:space="0" w:color="156082"/>
              <w:right w:val="single" w:sz="8" w:space="0" w:color="156082"/>
            </w:tcBorders>
            <w:shd w:val="clear" w:color="auto" w:fill="156082"/>
            <w:tcMar>
              <w:top w:w="0" w:type="dxa"/>
              <w:bottom w:w="0" w:type="dxa"/>
            </w:tcMar>
          </w:tcPr>
          <w:p w14:paraId="5731434E" w14:textId="77777777" w:rsidR="00D96B8F" w:rsidRDefault="00374E0D">
            <w:pPr>
              <w:spacing w:before="120"/>
              <w:rPr>
                <w:color w:val="FFFFFF"/>
                <w:sz w:val="18"/>
                <w:szCs w:val="18"/>
              </w:rPr>
            </w:pPr>
            <w:r>
              <w:rPr>
                <w:color w:val="FFFFFF"/>
                <w:sz w:val="18"/>
                <w:szCs w:val="18"/>
              </w:rPr>
              <w:lastRenderedPageBreak/>
              <w:t>Objectives</w:t>
            </w:r>
          </w:p>
        </w:tc>
        <w:tc>
          <w:tcPr>
            <w:tcW w:w="7324" w:type="dxa"/>
            <w:tcBorders>
              <w:top w:val="single" w:sz="8" w:space="0" w:color="156082"/>
              <w:left w:val="single" w:sz="8" w:space="0" w:color="156082"/>
              <w:bottom w:val="single" w:sz="8" w:space="0" w:color="156082"/>
              <w:right w:val="single" w:sz="8" w:space="0" w:color="156082"/>
            </w:tcBorders>
            <w:shd w:val="clear" w:color="auto" w:fill="156082"/>
            <w:tcMar>
              <w:top w:w="0" w:type="dxa"/>
              <w:bottom w:w="0" w:type="dxa"/>
            </w:tcMar>
          </w:tcPr>
          <w:p w14:paraId="17EFFAA7" w14:textId="77777777" w:rsidR="00D96B8F" w:rsidRDefault="00374E0D">
            <w:pPr>
              <w:spacing w:before="120"/>
              <w:rPr>
                <w:color w:val="FFFFFF"/>
                <w:sz w:val="18"/>
                <w:szCs w:val="18"/>
              </w:rPr>
            </w:pPr>
            <w:r>
              <w:rPr>
                <w:color w:val="FFFFFF"/>
                <w:sz w:val="18"/>
                <w:szCs w:val="18"/>
              </w:rPr>
              <w:t>Progress towards objectives</w:t>
            </w:r>
          </w:p>
        </w:tc>
      </w:tr>
      <w:tr w:rsidR="00D96B8F" w14:paraId="3C711A6F" w14:textId="77777777" w:rsidTr="00604E55">
        <w:trPr>
          <w:trHeight w:val="1650"/>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11823509" w14:textId="77777777" w:rsidR="00D96B8F" w:rsidRDefault="00374E0D">
            <w:pPr>
              <w:spacing w:before="0" w:after="0"/>
              <w:rPr>
                <w:sz w:val="18"/>
                <w:szCs w:val="18"/>
              </w:rPr>
            </w:pPr>
            <w:r>
              <w:rPr>
                <w:b/>
                <w:sz w:val="18"/>
                <w:szCs w:val="18"/>
              </w:rPr>
              <w:t xml:space="preserve">Objective 2. </w:t>
            </w:r>
            <w:r>
              <w:rPr>
                <w:sz w:val="18"/>
                <w:szCs w:val="18"/>
              </w:rPr>
              <w:t>Strengthen policies and practices to ensure safety for at-risk and disadvantaged groups during crises</w:t>
            </w:r>
          </w:p>
          <w:p w14:paraId="4B394E7F" w14:textId="77777777" w:rsidR="00D96B8F" w:rsidRDefault="00D96B8F">
            <w:pPr>
              <w:spacing w:before="0" w:after="0"/>
              <w:rPr>
                <w:sz w:val="18"/>
                <w:szCs w:val="18"/>
              </w:rPr>
            </w:pP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708528C3" w14:textId="77777777" w:rsidR="00D96B8F" w:rsidRDefault="00374E0D">
            <w:pPr>
              <w:spacing w:before="120"/>
              <w:rPr>
                <w:sz w:val="18"/>
                <w:szCs w:val="18"/>
              </w:rPr>
            </w:pPr>
            <w:r>
              <w:rPr>
                <w:sz w:val="18"/>
                <w:szCs w:val="18"/>
              </w:rPr>
              <w:t>REP is on track to achieve this objective. REP has reviewed and updated its PSEAH and child protection policies and ensures that NCCTRC policy obligations and Code of Conduct are met.</w:t>
            </w:r>
          </w:p>
          <w:p w14:paraId="3F79BDBF" w14:textId="77777777" w:rsidR="00D96B8F" w:rsidRDefault="00374E0D">
            <w:pPr>
              <w:spacing w:before="120"/>
              <w:rPr>
                <w:sz w:val="18"/>
                <w:szCs w:val="18"/>
              </w:rPr>
            </w:pPr>
            <w:r>
              <w:rPr>
                <w:sz w:val="18"/>
                <w:szCs w:val="18"/>
              </w:rPr>
              <w:t xml:space="preserve">Interviewees confirmed that the REP team actively supports locally led activities including those to strengthen the capacity of first responders to prevent violence and protect women and girls during crises and recovery. </w:t>
            </w:r>
          </w:p>
        </w:tc>
      </w:tr>
      <w:tr w:rsidR="00D96B8F" w14:paraId="2F9839C9" w14:textId="77777777">
        <w:trPr>
          <w:trHeight w:val="465"/>
        </w:trPr>
        <w:tc>
          <w:tcPr>
            <w:tcW w:w="9015" w:type="dxa"/>
            <w:gridSpan w:val="2"/>
            <w:tcBorders>
              <w:top w:val="single" w:sz="8" w:space="0" w:color="156082"/>
              <w:left w:val="single" w:sz="8" w:space="0" w:color="156082"/>
              <w:bottom w:val="single" w:sz="8" w:space="0" w:color="156082"/>
              <w:right w:val="single" w:sz="8" w:space="0" w:color="156082"/>
            </w:tcBorders>
            <w:shd w:val="clear" w:color="auto" w:fill="DAE9F7"/>
            <w:tcMar>
              <w:top w:w="0" w:type="dxa"/>
              <w:bottom w:w="0" w:type="dxa"/>
            </w:tcMar>
          </w:tcPr>
          <w:p w14:paraId="5A0FEA31" w14:textId="77777777" w:rsidR="00D96B8F" w:rsidRDefault="00374E0D">
            <w:pPr>
              <w:spacing w:before="0" w:after="0"/>
              <w:rPr>
                <w:b/>
                <w:sz w:val="18"/>
                <w:szCs w:val="18"/>
              </w:rPr>
            </w:pPr>
            <w:r>
              <w:rPr>
                <w:b/>
                <w:sz w:val="18"/>
                <w:szCs w:val="18"/>
              </w:rPr>
              <w:t>Goal 3. Strengthen acute care health service preparedness and response for people with a disability, their families and communities.</w:t>
            </w:r>
          </w:p>
        </w:tc>
      </w:tr>
      <w:tr w:rsidR="00D96B8F" w14:paraId="6FCB3034" w14:textId="77777777" w:rsidTr="00604E55">
        <w:trPr>
          <w:trHeight w:val="205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7DEDA1A4" w14:textId="77777777" w:rsidR="00D96B8F" w:rsidRDefault="00374E0D">
            <w:pPr>
              <w:spacing w:before="0" w:after="0"/>
              <w:rPr>
                <w:sz w:val="18"/>
                <w:szCs w:val="18"/>
              </w:rPr>
            </w:pPr>
            <w:r>
              <w:rPr>
                <w:b/>
                <w:sz w:val="18"/>
                <w:szCs w:val="18"/>
              </w:rPr>
              <w:t xml:space="preserve">Objective1. </w:t>
            </w:r>
            <w:r>
              <w:rPr>
                <w:sz w:val="18"/>
                <w:szCs w:val="18"/>
              </w:rPr>
              <w:t xml:space="preserve">Strengthen knowledge and practice of acute care health practitioners of the needs of people with a disability in health emergencies and disasters  </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205F17AD" w14:textId="77777777" w:rsidR="00D96B8F" w:rsidRDefault="00374E0D">
            <w:pPr>
              <w:spacing w:before="0" w:after="0"/>
              <w:rPr>
                <w:sz w:val="18"/>
                <w:szCs w:val="18"/>
              </w:rPr>
            </w:pPr>
            <w:r>
              <w:rPr>
                <w:sz w:val="18"/>
                <w:szCs w:val="18"/>
              </w:rPr>
              <w:t xml:space="preserve"> </w:t>
            </w:r>
          </w:p>
          <w:p w14:paraId="7B1C0E80" w14:textId="3EBCA7CB" w:rsidR="00D96B8F" w:rsidRDefault="00374E0D">
            <w:pPr>
              <w:spacing w:before="0" w:after="0"/>
              <w:rPr>
                <w:sz w:val="18"/>
                <w:szCs w:val="18"/>
              </w:rPr>
            </w:pPr>
            <w:r>
              <w:rPr>
                <w:sz w:val="18"/>
                <w:szCs w:val="18"/>
              </w:rPr>
              <w:t>REP is on track to achieve this objective. The RIDE program has increased the availability of education on the importance of rehabilitation in health emergencies. This was seen in the strong focus on rehabilitation in NurseT</w:t>
            </w:r>
            <w:r w:rsidR="00604E55">
              <w:rPr>
                <w:sz w:val="18"/>
                <w:szCs w:val="18"/>
              </w:rPr>
              <w:t>OK</w:t>
            </w:r>
            <w:r>
              <w:rPr>
                <w:sz w:val="18"/>
                <w:szCs w:val="18"/>
              </w:rPr>
              <w:t xml:space="preserve"> and the 2020 Global WHO meeting presentations by REP participants. </w:t>
            </w:r>
          </w:p>
          <w:p w14:paraId="7E654FB7" w14:textId="77777777" w:rsidR="00D96B8F" w:rsidRDefault="00374E0D">
            <w:pPr>
              <w:spacing w:before="0" w:after="0"/>
              <w:rPr>
                <w:sz w:val="18"/>
                <w:szCs w:val="18"/>
              </w:rPr>
            </w:pPr>
            <w:r>
              <w:rPr>
                <w:sz w:val="18"/>
                <w:szCs w:val="18"/>
              </w:rPr>
              <w:t xml:space="preserve"> </w:t>
            </w:r>
          </w:p>
          <w:p w14:paraId="0FB00C0E" w14:textId="77777777" w:rsidR="00D96B8F" w:rsidRDefault="00374E0D">
            <w:pPr>
              <w:spacing w:before="0" w:after="0"/>
              <w:rPr>
                <w:b/>
                <w:sz w:val="18"/>
                <w:szCs w:val="18"/>
              </w:rPr>
            </w:pPr>
            <w:r>
              <w:rPr>
                <w:sz w:val="18"/>
                <w:szCs w:val="18"/>
              </w:rPr>
              <w:t xml:space="preserve">The increasing inclusion of allied and mental health professionals in training and leadership roles is strengthening knowledge of and focus on the needs of people with a disability and the ensuing mental health impacts in emergencies. </w:t>
            </w:r>
          </w:p>
        </w:tc>
      </w:tr>
      <w:tr w:rsidR="00D96B8F" w14:paraId="04B38E11" w14:textId="77777777" w:rsidTr="00604E55">
        <w:trPr>
          <w:trHeight w:val="172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610520CB" w14:textId="77777777" w:rsidR="00D96B8F" w:rsidRDefault="00374E0D">
            <w:pPr>
              <w:spacing w:before="0" w:after="0"/>
              <w:rPr>
                <w:sz w:val="18"/>
                <w:szCs w:val="18"/>
              </w:rPr>
            </w:pPr>
            <w:r>
              <w:rPr>
                <w:b/>
                <w:sz w:val="18"/>
                <w:szCs w:val="18"/>
              </w:rPr>
              <w:t>Objective 2</w:t>
            </w:r>
            <w:r>
              <w:rPr>
                <w:sz w:val="18"/>
                <w:szCs w:val="18"/>
              </w:rPr>
              <w:t>. Strengthen policy and practice in health emergency management for people with a disability</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1CC7E6C9" w14:textId="106AA4CA" w:rsidR="00D96B8F" w:rsidRDefault="00374E0D">
            <w:pPr>
              <w:spacing w:before="0" w:after="0"/>
              <w:rPr>
                <w:sz w:val="18"/>
                <w:szCs w:val="18"/>
              </w:rPr>
            </w:pPr>
            <w:r>
              <w:rPr>
                <w:sz w:val="18"/>
                <w:szCs w:val="18"/>
              </w:rPr>
              <w:t>REP is on track to achieve this objective</w:t>
            </w:r>
            <w:r w:rsidR="00A917A3">
              <w:rPr>
                <w:sz w:val="18"/>
                <w:szCs w:val="18"/>
              </w:rPr>
              <w:t xml:space="preserve">. </w:t>
            </w:r>
            <w:r>
              <w:rPr>
                <w:sz w:val="18"/>
                <w:szCs w:val="18"/>
              </w:rPr>
              <w:t>OPDs in Tier 1 and Tier 2 countries were invited to attend country planning workshops and several have provided input to training activities.</w:t>
            </w:r>
          </w:p>
          <w:p w14:paraId="3BED7B18" w14:textId="0438DB8F" w:rsidR="00D96B8F" w:rsidRDefault="00374E0D">
            <w:pPr>
              <w:spacing w:before="0" w:after="0"/>
              <w:rPr>
                <w:sz w:val="18"/>
                <w:szCs w:val="18"/>
              </w:rPr>
            </w:pPr>
            <w:r>
              <w:rPr>
                <w:sz w:val="18"/>
                <w:szCs w:val="18"/>
              </w:rPr>
              <w:t xml:space="preserve">REP works with county focal points to select course venues that enable engagement of OPDs and </w:t>
            </w:r>
            <w:r w:rsidR="00A917A3">
              <w:rPr>
                <w:sz w:val="18"/>
                <w:szCs w:val="18"/>
              </w:rPr>
              <w:t>people with disability</w:t>
            </w:r>
            <w:r>
              <w:rPr>
                <w:sz w:val="18"/>
                <w:szCs w:val="18"/>
              </w:rPr>
              <w:t xml:space="preserve"> in workshops and training</w:t>
            </w:r>
          </w:p>
          <w:p w14:paraId="20982BE6" w14:textId="77777777" w:rsidR="00D96B8F" w:rsidRDefault="00374E0D">
            <w:pPr>
              <w:spacing w:before="0" w:after="0"/>
              <w:rPr>
                <w:sz w:val="18"/>
                <w:szCs w:val="18"/>
              </w:rPr>
            </w:pPr>
            <w:r>
              <w:rPr>
                <w:sz w:val="18"/>
                <w:szCs w:val="18"/>
              </w:rPr>
              <w:t xml:space="preserve"> </w:t>
            </w:r>
          </w:p>
          <w:p w14:paraId="08D8EAC7" w14:textId="77777777" w:rsidR="00D96B8F" w:rsidRDefault="00374E0D">
            <w:pPr>
              <w:spacing w:before="0" w:after="0"/>
              <w:rPr>
                <w:sz w:val="18"/>
                <w:szCs w:val="18"/>
              </w:rPr>
            </w:pPr>
            <w:r>
              <w:rPr>
                <w:sz w:val="18"/>
                <w:szCs w:val="18"/>
              </w:rPr>
              <w:t>The REP is effectively working with national allied health staff and leaders to develop plans, policies and guidelines to strengthen rehabilitation services and address needs of PWD in disaster planning.</w:t>
            </w:r>
          </w:p>
        </w:tc>
      </w:tr>
      <w:tr w:rsidR="00890843" w14:paraId="37463C92" w14:textId="77777777" w:rsidTr="00F9310F">
        <w:trPr>
          <w:trHeight w:val="465"/>
        </w:trPr>
        <w:tc>
          <w:tcPr>
            <w:tcW w:w="9015" w:type="dxa"/>
            <w:gridSpan w:val="2"/>
            <w:tcBorders>
              <w:top w:val="single" w:sz="8" w:space="0" w:color="156082"/>
              <w:left w:val="single" w:sz="8" w:space="0" w:color="156082"/>
              <w:bottom w:val="single" w:sz="8" w:space="0" w:color="156082"/>
              <w:right w:val="single" w:sz="8" w:space="0" w:color="156082"/>
            </w:tcBorders>
            <w:shd w:val="clear" w:color="auto" w:fill="DAE9F7"/>
            <w:tcMar>
              <w:top w:w="0" w:type="dxa"/>
              <w:bottom w:w="0" w:type="dxa"/>
            </w:tcMar>
          </w:tcPr>
          <w:p w14:paraId="5568F9DB" w14:textId="622F6E0B" w:rsidR="00890843" w:rsidRDefault="00890843" w:rsidP="00890843">
            <w:pPr>
              <w:spacing w:before="0" w:after="0"/>
              <w:rPr>
                <w:b/>
                <w:sz w:val="18"/>
                <w:szCs w:val="18"/>
              </w:rPr>
            </w:pPr>
            <w:r w:rsidRPr="00890843">
              <w:rPr>
                <w:b/>
                <w:sz w:val="18"/>
                <w:szCs w:val="18"/>
              </w:rPr>
              <w:t>Goal 4</w:t>
            </w:r>
            <w:r>
              <w:rPr>
                <w:b/>
                <w:sz w:val="18"/>
                <w:szCs w:val="18"/>
              </w:rPr>
              <w:t>.</w:t>
            </w:r>
            <w:r w:rsidRPr="00890843">
              <w:rPr>
                <w:b/>
                <w:sz w:val="18"/>
                <w:szCs w:val="18"/>
              </w:rPr>
              <w:t xml:space="preserve"> Enhance acute care health service inclusivity and diversity in health emergency preparedness and response</w:t>
            </w:r>
          </w:p>
        </w:tc>
      </w:tr>
      <w:tr w:rsidR="00D96B8F" w14:paraId="3AD5B07A" w14:textId="77777777" w:rsidTr="00604E55">
        <w:trPr>
          <w:trHeight w:val="1395"/>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326FF466" w14:textId="77777777" w:rsidR="00D96B8F" w:rsidRDefault="00374E0D">
            <w:pPr>
              <w:spacing w:before="0" w:after="0"/>
              <w:rPr>
                <w:sz w:val="18"/>
                <w:szCs w:val="18"/>
              </w:rPr>
            </w:pPr>
            <w:r>
              <w:rPr>
                <w:b/>
                <w:sz w:val="18"/>
                <w:szCs w:val="18"/>
              </w:rPr>
              <w:t>Objective 1</w:t>
            </w:r>
            <w:r>
              <w:rPr>
                <w:sz w:val="18"/>
                <w:szCs w:val="18"/>
              </w:rPr>
              <w:t>. Promote positive attitudes and practices to diversity and inclusion in health emergencies.</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0BFFB06B" w14:textId="6B9CDEF3" w:rsidR="00D96B8F" w:rsidRDefault="00374E0D">
            <w:pPr>
              <w:spacing w:before="120"/>
              <w:rPr>
                <w:sz w:val="18"/>
                <w:szCs w:val="18"/>
              </w:rPr>
            </w:pPr>
            <w:r>
              <w:rPr>
                <w:sz w:val="18"/>
                <w:szCs w:val="18"/>
              </w:rPr>
              <w:t>REP is on track to achieve this objective. NCCTRC social media platforms and NurseT</w:t>
            </w:r>
            <w:r w:rsidR="00890843">
              <w:rPr>
                <w:sz w:val="18"/>
                <w:szCs w:val="18"/>
              </w:rPr>
              <w:t>OK</w:t>
            </w:r>
            <w:r>
              <w:rPr>
                <w:sz w:val="18"/>
                <w:szCs w:val="18"/>
              </w:rPr>
              <w:t xml:space="preserve"> seminars profile good practice diversity and inclusive workplace practices from REP and partners in its targeted countries.</w:t>
            </w:r>
          </w:p>
          <w:p w14:paraId="6B1FB7A9" w14:textId="77777777" w:rsidR="00D96B8F" w:rsidRDefault="00374E0D">
            <w:pPr>
              <w:spacing w:before="120"/>
              <w:rPr>
                <w:sz w:val="18"/>
                <w:szCs w:val="18"/>
              </w:rPr>
            </w:pPr>
            <w:r>
              <w:rPr>
                <w:sz w:val="18"/>
                <w:szCs w:val="18"/>
              </w:rPr>
              <w:t xml:space="preserve">The program consistently advocates for and identifies a diverse range of participants, including those from regional areas at courses and in mentoring activities. </w:t>
            </w:r>
          </w:p>
        </w:tc>
      </w:tr>
      <w:tr w:rsidR="00D96B8F" w14:paraId="415BA67A" w14:textId="77777777" w:rsidTr="00604E55">
        <w:trPr>
          <w:trHeight w:val="1942"/>
        </w:trPr>
        <w:tc>
          <w:tcPr>
            <w:tcW w:w="1691" w:type="dxa"/>
            <w:tcBorders>
              <w:top w:val="single" w:sz="8" w:space="0" w:color="156082"/>
              <w:left w:val="single" w:sz="8" w:space="0" w:color="156082"/>
              <w:bottom w:val="single" w:sz="8" w:space="0" w:color="156082"/>
              <w:right w:val="single" w:sz="8" w:space="0" w:color="156082"/>
            </w:tcBorders>
            <w:tcMar>
              <w:top w:w="0" w:type="dxa"/>
              <w:bottom w:w="0" w:type="dxa"/>
            </w:tcMar>
          </w:tcPr>
          <w:p w14:paraId="32E00952" w14:textId="32C4B25F" w:rsidR="00D96B8F" w:rsidRDefault="00374E0D">
            <w:pPr>
              <w:spacing w:before="0" w:after="0"/>
              <w:rPr>
                <w:sz w:val="18"/>
                <w:szCs w:val="18"/>
              </w:rPr>
            </w:pPr>
            <w:r>
              <w:rPr>
                <w:b/>
                <w:sz w:val="18"/>
                <w:szCs w:val="18"/>
              </w:rPr>
              <w:t>Objective 2.</w:t>
            </w:r>
            <w:r w:rsidR="005405EB">
              <w:rPr>
                <w:b/>
                <w:sz w:val="18"/>
                <w:szCs w:val="18"/>
              </w:rPr>
              <w:t xml:space="preserve"> </w:t>
            </w:r>
            <w:r>
              <w:rPr>
                <w:sz w:val="18"/>
                <w:szCs w:val="18"/>
              </w:rPr>
              <w:t>Strengthen policy environment to support diversity and inclusion</w:t>
            </w:r>
          </w:p>
        </w:tc>
        <w:tc>
          <w:tcPr>
            <w:tcW w:w="7324" w:type="dxa"/>
            <w:tcBorders>
              <w:top w:val="single" w:sz="8" w:space="0" w:color="156082"/>
              <w:left w:val="single" w:sz="8" w:space="0" w:color="156082"/>
              <w:bottom w:val="single" w:sz="8" w:space="0" w:color="156082"/>
              <w:right w:val="single" w:sz="8" w:space="0" w:color="156082"/>
            </w:tcBorders>
            <w:tcMar>
              <w:top w:w="0" w:type="dxa"/>
              <w:bottom w:w="0" w:type="dxa"/>
            </w:tcMar>
          </w:tcPr>
          <w:p w14:paraId="57D24FD3" w14:textId="6D06354D" w:rsidR="00D96B8F" w:rsidRDefault="00374E0D">
            <w:pPr>
              <w:spacing w:before="120"/>
              <w:rPr>
                <w:sz w:val="18"/>
                <w:szCs w:val="18"/>
              </w:rPr>
            </w:pPr>
            <w:r>
              <w:rPr>
                <w:sz w:val="18"/>
                <w:szCs w:val="18"/>
              </w:rPr>
              <w:t xml:space="preserve">REP is on track to achieve this objective. Interview informants confirmed that REP courses are culturally respectful. REP activities build the numbers and capacity of local </w:t>
            </w:r>
            <w:r w:rsidR="00594D12">
              <w:rPr>
                <w:sz w:val="18"/>
                <w:szCs w:val="18"/>
              </w:rPr>
              <w:t>faculty</w:t>
            </w:r>
            <w:r>
              <w:rPr>
                <w:sz w:val="18"/>
                <w:szCs w:val="18"/>
              </w:rPr>
              <w:t xml:space="preserve"> and activities are conducted in partnership with local </w:t>
            </w:r>
            <w:r w:rsidR="00594D12">
              <w:rPr>
                <w:sz w:val="18"/>
                <w:szCs w:val="18"/>
              </w:rPr>
              <w:t>faculty</w:t>
            </w:r>
            <w:r>
              <w:rPr>
                <w:sz w:val="18"/>
                <w:szCs w:val="18"/>
              </w:rPr>
              <w:t xml:space="preserve">, and are supported by local </w:t>
            </w:r>
            <w:r w:rsidR="00594D12">
              <w:rPr>
                <w:sz w:val="18"/>
                <w:szCs w:val="18"/>
              </w:rPr>
              <w:t>faculty</w:t>
            </w:r>
            <w:r>
              <w:rPr>
                <w:sz w:val="18"/>
                <w:szCs w:val="18"/>
              </w:rPr>
              <w:t xml:space="preserve"> to identify and share good practice policies</w:t>
            </w:r>
          </w:p>
          <w:p w14:paraId="3A4D44F8" w14:textId="77777777" w:rsidR="00D96B8F" w:rsidRDefault="00374E0D">
            <w:pPr>
              <w:spacing w:before="120"/>
              <w:rPr>
                <w:sz w:val="18"/>
                <w:szCs w:val="18"/>
              </w:rPr>
            </w:pPr>
            <w:r>
              <w:rPr>
                <w:sz w:val="18"/>
                <w:szCs w:val="18"/>
              </w:rPr>
              <w:t xml:space="preserve">REP and its participants are effectively connected to similar organisations to share policies and practices regarding diversity and inclusion through country planning workshops, regional meeting and review activities. </w:t>
            </w:r>
          </w:p>
        </w:tc>
      </w:tr>
    </w:tbl>
    <w:p w14:paraId="65DE0A00" w14:textId="7AE9B63B" w:rsidR="00D96B8F" w:rsidRDefault="00D96B8F" w:rsidP="00604E55">
      <w:pPr>
        <w:pBdr>
          <w:top w:val="nil"/>
          <w:left w:val="nil"/>
          <w:bottom w:val="nil"/>
          <w:right w:val="nil"/>
          <w:between w:val="nil"/>
        </w:pBdr>
        <w:rPr>
          <w:smallCaps/>
          <w:color w:val="000000"/>
        </w:rPr>
      </w:pPr>
      <w:bookmarkStart w:id="88" w:name="ccfe1dup4pa9" w:colFirst="0" w:colLast="0"/>
      <w:bookmarkStart w:id="89" w:name="_1x0gk37" w:colFirst="0" w:colLast="0"/>
      <w:bookmarkStart w:id="90" w:name="_4h042r0" w:colFirst="0" w:colLast="0"/>
      <w:bookmarkEnd w:id="88"/>
      <w:bookmarkEnd w:id="89"/>
      <w:bookmarkEnd w:id="90"/>
    </w:p>
    <w:sectPr w:rsidR="00D96B8F" w:rsidSect="005405EB">
      <w:pgSz w:w="11906" w:h="16838"/>
      <w:pgMar w:top="1440" w:right="1440" w:bottom="1440" w:left="1440" w:header="567" w:footer="73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84C5E" w14:textId="77777777" w:rsidR="00BD5F49" w:rsidRDefault="00BD5F49">
      <w:pPr>
        <w:spacing w:before="0" w:after="0" w:line="240" w:lineRule="auto"/>
      </w:pPr>
      <w:r>
        <w:separator/>
      </w:r>
    </w:p>
  </w:endnote>
  <w:endnote w:type="continuationSeparator" w:id="0">
    <w:p w14:paraId="6E74B80D" w14:textId="77777777" w:rsidR="00BD5F49" w:rsidRDefault="00BD5F4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embedRegular r:id="rId1" w:fontKey="{1060F136-5871-B844-8FFC-3EB501C16777}"/>
    <w:embedBold r:id="rId2" w:fontKey="{BCD70B23-9666-1948-868E-AFE3AC3078E4}"/>
  </w:font>
  <w:font w:name="Cambria">
    <w:panose1 w:val="02040503050406030204"/>
    <w:charset w:val="00"/>
    <w:family w:val="roman"/>
    <w:pitch w:val="variable"/>
    <w:sig w:usb0="E00002FF" w:usb1="400004FF" w:usb2="00000000" w:usb3="00000000" w:csb0="0000019F" w:csb1="00000000"/>
    <w:embedRegular r:id="rId3" w:fontKey="{122B59CB-1E96-614E-AEA8-D727D587E62D}"/>
  </w:font>
  <w:font w:name="Courier New">
    <w:panose1 w:val="02070309020205020404"/>
    <w:charset w:val="00"/>
    <w:family w:val="modern"/>
    <w:pitch w:val="fixed"/>
    <w:sig w:usb0="E0002AFF" w:usb1="C0007843" w:usb2="00000009" w:usb3="00000000" w:csb0="000001FF" w:csb1="00000000"/>
    <w:embedRegular r:id="rId4" w:fontKey="{C2DFEC60-9D02-524E-99E5-656EFEE11EB7}"/>
  </w:font>
  <w:font w:name="Times New Roman">
    <w:panose1 w:val="02020603050405020304"/>
    <w:charset w:val="00"/>
    <w:family w:val="roman"/>
    <w:pitch w:val="variable"/>
    <w:sig w:usb0="E0002EFF" w:usb1="C000785B" w:usb2="00000009" w:usb3="00000000" w:csb0="000001FF" w:csb1="00000000"/>
    <w:embedRegular r:id="rId5" w:fontKey="{086674FA-EFE2-8248-B70A-479E69C01FC8}"/>
    <w:embedBold r:id="rId6" w:fontKey="{2F05F34B-0399-1342-89C8-3371F4D154A5}"/>
    <w:embedItalic r:id="rId7" w:fontKey="{C0D1D831-31DD-FE4D-B390-734690D8131E}"/>
  </w:font>
  <w:font w:name="Wingdings">
    <w:panose1 w:val="05000000000000000000"/>
    <w:charset w:val="4D"/>
    <w:family w:val="decorative"/>
    <w:pitch w:val="variable"/>
    <w:sig w:usb0="00000003" w:usb1="00000000" w:usb2="00000000" w:usb3="00000000" w:csb0="80000001" w:csb1="00000000"/>
    <w:embedRegular r:id="rId8" w:fontKey="{2574345C-CC7A-4F4E-9F5A-28DC24DBF53F}"/>
  </w:font>
  <w:font w:name="Symbol">
    <w:panose1 w:val="05050102010706020507"/>
    <w:charset w:val="02"/>
    <w:family w:val="decorative"/>
    <w:pitch w:val="variable"/>
    <w:sig w:usb0="00000000" w:usb1="10000000" w:usb2="00000000" w:usb3="00000000" w:csb0="80000000" w:csb1="00000000"/>
    <w:embedRegular r:id="rId9" w:fontKey="{DBDB5A1D-6576-E349-B129-5766E5CF7394}"/>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11" w:fontKey="{8977D341-48AD-5746-A664-1EC60385A415}"/>
    <w:embedBold r:id="rId12" w:fontKey="{D58CDC7D-D0FF-E947-BAF3-91FA74D59102}"/>
    <w:embedItalic r:id="rId13" w:fontKey="{00998475-9EB9-5245-AC6B-135734C54E55}"/>
  </w:font>
  <w:font w:name="Helvetica">
    <w:panose1 w:val="00000000000000000000"/>
    <w:charset w:val="00"/>
    <w:family w:val="auto"/>
    <w:pitch w:val="variable"/>
    <w:sig w:usb0="E00002FF" w:usb1="5000785B" w:usb2="00000000" w:usb3="00000000" w:csb0="0000019F" w:csb1="00000000"/>
  </w:font>
  <w:font w:name="Quicksand">
    <w:altName w:val="Calibri"/>
    <w:panose1 w:val="020B0604020202020204"/>
    <w:charset w:val="00"/>
    <w:family w:val="auto"/>
    <w:pitch w:val="variable"/>
    <w:sig w:usb0="2000000F" w:usb1="00000001" w:usb2="00000000" w:usb3="00000000" w:csb0="00000193" w:csb1="00000000"/>
  </w:font>
  <w:font w:name="Helvetica Neue">
    <w:panose1 w:val="02000503000000020004"/>
    <w:charset w:val="00"/>
    <w:family w:val="auto"/>
    <w:pitch w:val="variable"/>
    <w:sig w:usb0="E50002FF" w:usb1="500079DB" w:usb2="00000010" w:usb3="00000000" w:csb0="00000001" w:csb1="00000000"/>
  </w:font>
  <w:font w:name="Roboto">
    <w:panose1 w:val="02000000000000000000"/>
    <w:charset w:val="00"/>
    <w:family w:val="auto"/>
    <w:pitch w:val="variable"/>
    <w:sig w:usb0="E0000AFF" w:usb1="5000217F" w:usb2="00000021" w:usb3="00000000" w:csb0="0000019F" w:csb1="00000000"/>
    <w:embedRegular r:id="rId18" w:fontKey="{4117A4CA-C8ED-9D46-A2DB-90918C87941B}"/>
  </w:font>
  <w:font w:name="Lato">
    <w:altName w:val="Calibri"/>
    <w:panose1 w:val="020F0502020204030203"/>
    <w:charset w:val="00"/>
    <w:family w:val="swiss"/>
    <w:pitch w:val="variable"/>
    <w:sig w:usb0="E10002FF" w:usb1="5000ECFF" w:usb2="00000021" w:usb3="00000000" w:csb0="0000019F" w:csb1="00000000"/>
    <w:embedRegular r:id="rId19" w:fontKey="{24C8A9AC-709C-704D-BA78-3C5CB2D8AF2E}"/>
    <w:embedBold r:id="rId20" w:fontKey="{9F6C825D-B8B2-9540-9D5B-41F30293B32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2FAF6" w14:textId="6FECC432" w:rsidR="00D96B8F" w:rsidRDefault="00374E0D">
    <w:pPr>
      <w:pBdr>
        <w:top w:val="nil"/>
        <w:left w:val="nil"/>
        <w:bottom w:val="nil"/>
        <w:right w:val="nil"/>
        <w:between w:val="nil"/>
      </w:pBdr>
      <w:spacing w:before="0" w:after="0" w:line="240" w:lineRule="auto"/>
      <w:rPr>
        <w:color w:val="000000"/>
        <w:sz w:val="16"/>
        <w:szCs w:val="16"/>
      </w:rPr>
    </w:pPr>
    <w:r>
      <w:rPr>
        <w:color w:val="000000"/>
        <w:sz w:val="16"/>
        <w:szCs w:val="16"/>
      </w:rPr>
      <w:t xml:space="preserve">Regional Engagement Program Mid Term Review </w:t>
    </w:r>
    <w:r w:rsidR="00804F42">
      <w:rPr>
        <w:color w:val="000000"/>
        <w:sz w:val="16"/>
        <w:szCs w:val="16"/>
      </w:rPr>
      <w:t xml:space="preserve">Report </w:t>
    </w:r>
    <w:r>
      <w:rPr>
        <w:b/>
        <w:color w:val="8F2460"/>
        <w:sz w:val="16"/>
        <w:szCs w:val="16"/>
      </w:rPr>
      <w:t>|</w:t>
    </w:r>
    <w:r>
      <w:rPr>
        <w:color w:val="8F2460"/>
        <w:sz w:val="16"/>
        <w:szCs w:val="16"/>
      </w:rPr>
      <w:t xml:space="preserve">  </w:t>
    </w:r>
    <w:r>
      <w:rPr>
        <w:color w:val="000000"/>
        <w:sz w:val="16"/>
        <w:szCs w:val="16"/>
      </w:rPr>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sidR="005405EB">
      <w:rPr>
        <w:noProof/>
        <w:color w:val="000000"/>
        <w:sz w:val="16"/>
        <w:szCs w:val="16"/>
      </w:rPr>
      <w:t>2</w:t>
    </w:r>
    <w:r>
      <w:rPr>
        <w:color w:val="000000"/>
        <w:sz w:val="16"/>
        <w:szCs w:val="16"/>
      </w:rPr>
      <w:fldChar w:fldCharType="end"/>
    </w:r>
  </w:p>
  <w:p w14:paraId="71529FAF" w14:textId="77777777" w:rsidR="00D96B8F" w:rsidRDefault="00D96B8F">
    <w:pPr>
      <w:pBdr>
        <w:top w:val="nil"/>
        <w:left w:val="nil"/>
        <w:bottom w:val="nil"/>
        <w:right w:val="nil"/>
        <w:between w:val="nil"/>
      </w:pBdr>
      <w:spacing w:before="0" w:after="0" w:line="240" w:lineRule="auto"/>
      <w:rPr>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D7FAF" w14:textId="614BE88B" w:rsidR="00D96B8F" w:rsidRDefault="00804F42">
    <w:pPr>
      <w:pBdr>
        <w:top w:val="nil"/>
        <w:left w:val="nil"/>
        <w:bottom w:val="nil"/>
        <w:right w:val="nil"/>
        <w:between w:val="nil"/>
      </w:pBdr>
      <w:spacing w:before="0" w:after="0" w:line="240" w:lineRule="auto"/>
      <w:rPr>
        <w:color w:val="000000"/>
        <w:sz w:val="16"/>
        <w:szCs w:val="16"/>
      </w:rPr>
    </w:pPr>
    <w:r>
      <w:rPr>
        <w:color w:val="000000"/>
        <w:sz w:val="16"/>
        <w:szCs w:val="16"/>
      </w:rPr>
      <w:t xml:space="preserve">Regional Engagement Program Mid Term Review Report </w:t>
    </w:r>
    <w:r w:rsidR="00374E0D">
      <w:rPr>
        <w:b/>
        <w:color w:val="8F2460"/>
        <w:sz w:val="16"/>
        <w:szCs w:val="16"/>
      </w:rPr>
      <w:t>|</w:t>
    </w:r>
    <w:r w:rsidR="00374E0D">
      <w:rPr>
        <w:color w:val="8F2460"/>
        <w:sz w:val="16"/>
        <w:szCs w:val="16"/>
      </w:rPr>
      <w:t xml:space="preserve"> </w:t>
    </w:r>
    <w:r w:rsidR="00374E0D">
      <w:rPr>
        <w:color w:val="000000"/>
        <w:sz w:val="16"/>
        <w:szCs w:val="16"/>
      </w:rPr>
      <w:t xml:space="preserve">page </w:t>
    </w:r>
    <w:r w:rsidR="00374E0D">
      <w:rPr>
        <w:color w:val="000000"/>
        <w:sz w:val="16"/>
        <w:szCs w:val="16"/>
      </w:rPr>
      <w:fldChar w:fldCharType="begin"/>
    </w:r>
    <w:r w:rsidR="00374E0D">
      <w:rPr>
        <w:color w:val="000000"/>
        <w:sz w:val="16"/>
        <w:szCs w:val="16"/>
      </w:rPr>
      <w:instrText>PAGE</w:instrText>
    </w:r>
    <w:r w:rsidR="00374E0D">
      <w:rPr>
        <w:color w:val="000000"/>
        <w:sz w:val="16"/>
        <w:szCs w:val="16"/>
      </w:rPr>
      <w:fldChar w:fldCharType="separate"/>
    </w:r>
    <w:r w:rsidR="005405EB">
      <w:rPr>
        <w:noProof/>
        <w:color w:val="000000"/>
        <w:sz w:val="16"/>
        <w:szCs w:val="16"/>
      </w:rPr>
      <w:t>5</w:t>
    </w:r>
    <w:r w:rsidR="00374E0D">
      <w:rPr>
        <w:color w:val="000000"/>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708AA" w14:textId="720252B7" w:rsidR="00D96B8F" w:rsidRDefault="00804F42">
    <w:pPr>
      <w:pBdr>
        <w:top w:val="nil"/>
        <w:left w:val="nil"/>
        <w:bottom w:val="nil"/>
        <w:right w:val="nil"/>
        <w:between w:val="nil"/>
      </w:pBdr>
      <w:spacing w:before="0" w:after="0" w:line="240" w:lineRule="auto"/>
      <w:rPr>
        <w:color w:val="000000"/>
        <w:sz w:val="16"/>
        <w:szCs w:val="16"/>
      </w:rPr>
    </w:pPr>
    <w:r>
      <w:rPr>
        <w:color w:val="000000"/>
        <w:sz w:val="16"/>
        <w:szCs w:val="16"/>
      </w:rPr>
      <w:t xml:space="preserve">Regional Engagement Program Mid Term Review Report </w:t>
    </w:r>
    <w:r w:rsidR="00374E0D">
      <w:rPr>
        <w:b/>
        <w:color w:val="8F2460"/>
        <w:sz w:val="16"/>
        <w:szCs w:val="16"/>
      </w:rPr>
      <w:t>|</w:t>
    </w:r>
    <w:r w:rsidR="00374E0D">
      <w:rPr>
        <w:color w:val="8F2460"/>
        <w:sz w:val="16"/>
        <w:szCs w:val="16"/>
      </w:rPr>
      <w:t xml:space="preserve">  </w:t>
    </w:r>
    <w:r w:rsidR="00374E0D">
      <w:rPr>
        <w:color w:val="000000"/>
        <w:sz w:val="16"/>
        <w:szCs w:val="16"/>
      </w:rPr>
      <w:t xml:space="preserve">page </w:t>
    </w:r>
    <w:r w:rsidR="00374E0D">
      <w:rPr>
        <w:color w:val="000000"/>
        <w:sz w:val="16"/>
        <w:szCs w:val="16"/>
      </w:rPr>
      <w:fldChar w:fldCharType="begin"/>
    </w:r>
    <w:r w:rsidR="00374E0D">
      <w:rPr>
        <w:color w:val="000000"/>
        <w:sz w:val="16"/>
        <w:szCs w:val="16"/>
      </w:rPr>
      <w:instrText>PAGE</w:instrText>
    </w:r>
    <w:r w:rsidR="00374E0D">
      <w:rPr>
        <w:color w:val="000000"/>
        <w:sz w:val="16"/>
        <w:szCs w:val="16"/>
      </w:rPr>
      <w:fldChar w:fldCharType="separate"/>
    </w:r>
    <w:r w:rsidR="005405EB">
      <w:rPr>
        <w:noProof/>
        <w:color w:val="000000"/>
        <w:sz w:val="16"/>
        <w:szCs w:val="16"/>
      </w:rPr>
      <w:t>4</w:t>
    </w:r>
    <w:r w:rsidR="00374E0D">
      <w:rPr>
        <w:color w:val="000000"/>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360C2" w14:textId="566F58DD" w:rsidR="007D6A53" w:rsidRDefault="00804F42">
    <w:pPr>
      <w:pBdr>
        <w:top w:val="nil"/>
        <w:left w:val="nil"/>
        <w:bottom w:val="nil"/>
        <w:right w:val="nil"/>
        <w:between w:val="nil"/>
      </w:pBdr>
      <w:spacing w:before="0" w:after="0" w:line="240" w:lineRule="auto"/>
      <w:rPr>
        <w:color w:val="000000"/>
        <w:sz w:val="16"/>
        <w:szCs w:val="16"/>
      </w:rPr>
    </w:pPr>
    <w:r>
      <w:rPr>
        <w:color w:val="000000"/>
        <w:sz w:val="16"/>
        <w:szCs w:val="16"/>
      </w:rPr>
      <w:t xml:space="preserve">Regional Engagement Program Mid Term Review Report </w:t>
    </w:r>
    <w:r>
      <w:rPr>
        <w:b/>
        <w:color w:val="8F2460"/>
        <w:sz w:val="16"/>
        <w:szCs w:val="16"/>
      </w:rPr>
      <w:t>|</w:t>
    </w:r>
    <w:r>
      <w:rPr>
        <w:color w:val="8F2460"/>
        <w:sz w:val="16"/>
        <w:szCs w:val="16"/>
      </w:rPr>
      <w:t xml:space="preserve"> </w:t>
    </w:r>
    <w:r w:rsidR="007D6A53">
      <w:rPr>
        <w:color w:val="000000"/>
        <w:sz w:val="16"/>
        <w:szCs w:val="16"/>
      </w:rPr>
      <w:t xml:space="preserve">page </w:t>
    </w:r>
    <w:r w:rsidR="007D6A53">
      <w:rPr>
        <w:color w:val="000000"/>
        <w:sz w:val="16"/>
        <w:szCs w:val="16"/>
      </w:rPr>
      <w:fldChar w:fldCharType="begin"/>
    </w:r>
    <w:r w:rsidR="007D6A53">
      <w:rPr>
        <w:color w:val="000000"/>
        <w:sz w:val="16"/>
        <w:szCs w:val="16"/>
      </w:rPr>
      <w:instrText>PAGE</w:instrText>
    </w:r>
    <w:r w:rsidR="007D6A53">
      <w:rPr>
        <w:color w:val="000000"/>
        <w:sz w:val="16"/>
        <w:szCs w:val="16"/>
      </w:rPr>
      <w:fldChar w:fldCharType="separate"/>
    </w:r>
    <w:r w:rsidR="007D6A53">
      <w:rPr>
        <w:noProof/>
        <w:color w:val="000000"/>
        <w:sz w:val="16"/>
        <w:szCs w:val="16"/>
      </w:rPr>
      <w:t>5</w:t>
    </w:r>
    <w:r w:rsidR="007D6A53">
      <w:rPr>
        <w:color w:val="000000"/>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1FC4B" w14:textId="00105021" w:rsidR="007D6A53" w:rsidRDefault="00804F42">
    <w:pPr>
      <w:pBdr>
        <w:top w:val="nil"/>
        <w:left w:val="nil"/>
        <w:bottom w:val="nil"/>
        <w:right w:val="nil"/>
        <w:between w:val="nil"/>
      </w:pBdr>
      <w:spacing w:before="0" w:after="0" w:line="240" w:lineRule="auto"/>
      <w:rPr>
        <w:color w:val="000000"/>
        <w:sz w:val="16"/>
        <w:szCs w:val="16"/>
      </w:rPr>
    </w:pPr>
    <w:r>
      <w:rPr>
        <w:color w:val="000000"/>
        <w:sz w:val="16"/>
        <w:szCs w:val="16"/>
      </w:rPr>
      <w:t xml:space="preserve">Regional Engagement Program Mid Term Review Report </w:t>
    </w:r>
    <w:r w:rsidR="007D6A53">
      <w:rPr>
        <w:b/>
        <w:color w:val="8F2460"/>
        <w:sz w:val="16"/>
        <w:szCs w:val="16"/>
      </w:rPr>
      <w:t>|</w:t>
    </w:r>
    <w:r w:rsidR="007D6A53">
      <w:rPr>
        <w:color w:val="8F2460"/>
        <w:sz w:val="16"/>
        <w:szCs w:val="16"/>
      </w:rPr>
      <w:t xml:space="preserve">  </w:t>
    </w:r>
    <w:r w:rsidR="007D6A53">
      <w:rPr>
        <w:color w:val="000000"/>
        <w:sz w:val="16"/>
        <w:szCs w:val="16"/>
      </w:rPr>
      <w:t xml:space="preserve">page </w:t>
    </w:r>
    <w:r w:rsidR="007D6A53">
      <w:rPr>
        <w:color w:val="000000"/>
        <w:sz w:val="16"/>
        <w:szCs w:val="16"/>
      </w:rPr>
      <w:fldChar w:fldCharType="begin"/>
    </w:r>
    <w:r w:rsidR="007D6A53">
      <w:rPr>
        <w:color w:val="000000"/>
        <w:sz w:val="16"/>
        <w:szCs w:val="16"/>
      </w:rPr>
      <w:instrText>PAGE</w:instrText>
    </w:r>
    <w:r w:rsidR="007D6A53">
      <w:rPr>
        <w:color w:val="000000"/>
        <w:sz w:val="16"/>
        <w:szCs w:val="16"/>
      </w:rPr>
      <w:fldChar w:fldCharType="separate"/>
    </w:r>
    <w:r w:rsidR="007D6A53">
      <w:rPr>
        <w:noProof/>
        <w:color w:val="000000"/>
        <w:sz w:val="16"/>
        <w:szCs w:val="16"/>
      </w:rPr>
      <w:t>4</w:t>
    </w:r>
    <w:r w:rsidR="007D6A53">
      <w:rPr>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C9668" w14:textId="77777777" w:rsidR="00BD5F49" w:rsidRDefault="00BD5F49">
      <w:pPr>
        <w:spacing w:before="0" w:after="0" w:line="240" w:lineRule="auto"/>
      </w:pPr>
      <w:r>
        <w:separator/>
      </w:r>
    </w:p>
  </w:footnote>
  <w:footnote w:type="continuationSeparator" w:id="0">
    <w:p w14:paraId="3F44DB76" w14:textId="77777777" w:rsidR="00BD5F49" w:rsidRDefault="00BD5F49">
      <w:pPr>
        <w:spacing w:before="0" w:after="0" w:line="240" w:lineRule="auto"/>
      </w:pPr>
      <w:r>
        <w:continuationSeparator/>
      </w:r>
    </w:p>
  </w:footnote>
  <w:footnote w:id="1">
    <w:p w14:paraId="1A31D894" w14:textId="77777777" w:rsidR="00D96B8F" w:rsidRPr="00544804" w:rsidRDefault="00374E0D">
      <w:pPr>
        <w:pBdr>
          <w:top w:val="nil"/>
          <w:left w:val="nil"/>
          <w:bottom w:val="nil"/>
          <w:right w:val="nil"/>
          <w:between w:val="nil"/>
        </w:pBdr>
        <w:spacing w:before="40" w:after="40" w:line="240" w:lineRule="auto"/>
        <w:rPr>
          <w:color w:val="000000"/>
          <w:sz w:val="16"/>
          <w:szCs w:val="16"/>
        </w:rPr>
      </w:pPr>
      <w:r w:rsidRPr="00544804">
        <w:rPr>
          <w:sz w:val="16"/>
          <w:szCs w:val="16"/>
          <w:vertAlign w:val="superscript"/>
        </w:rPr>
        <w:footnoteRef/>
      </w:r>
      <w:r w:rsidRPr="00544804">
        <w:rPr>
          <w:color w:val="000000"/>
          <w:sz w:val="16"/>
          <w:szCs w:val="16"/>
          <w:vertAlign w:val="superscript"/>
        </w:rPr>
        <w:t xml:space="preserve"> </w:t>
      </w:r>
      <w:r w:rsidRPr="00544804">
        <w:rPr>
          <w:color w:val="000000"/>
          <w:sz w:val="16"/>
          <w:szCs w:val="16"/>
        </w:rPr>
        <w:t>Complex Grant Agreement number 78370 for Strengthening Regional Emergency Health Preparedness in the Pacific and Timor-Leste.</w:t>
      </w:r>
    </w:p>
  </w:footnote>
  <w:footnote w:id="2">
    <w:p w14:paraId="054E6250" w14:textId="514E6FA2" w:rsidR="00D96B8F" w:rsidRPr="00BB4408" w:rsidRDefault="00374E0D" w:rsidP="00BB4408">
      <w:pPr>
        <w:pStyle w:val="NoSpacing"/>
        <w:rPr>
          <w:sz w:val="16"/>
          <w:szCs w:val="16"/>
        </w:rPr>
      </w:pPr>
      <w:r w:rsidRPr="00BB4408">
        <w:rPr>
          <w:sz w:val="16"/>
          <w:szCs w:val="16"/>
          <w:vertAlign w:val="superscript"/>
        </w:rPr>
        <w:footnoteRef/>
      </w:r>
      <w:r w:rsidRPr="00BB4408">
        <w:rPr>
          <w:sz w:val="16"/>
          <w:szCs w:val="16"/>
          <w:vertAlign w:val="superscript"/>
        </w:rPr>
        <w:t xml:space="preserve">  </w:t>
      </w:r>
      <w:r w:rsidRPr="00BB4408">
        <w:rPr>
          <w:sz w:val="16"/>
          <w:szCs w:val="16"/>
        </w:rPr>
        <w:t xml:space="preserve">See </w:t>
      </w:r>
      <w:hyperlink w:anchor="43ky6rz">
        <w:r w:rsidR="00D96B8F" w:rsidRPr="00BB4408">
          <w:rPr>
            <w:color w:val="0000FF"/>
            <w:sz w:val="16"/>
            <w:szCs w:val="16"/>
            <w:u w:val="single"/>
          </w:rPr>
          <w:t xml:space="preserve">Annex 3: Key evaluation </w:t>
        </w:r>
        <w:r w:rsidR="00341289" w:rsidRPr="00BB4408">
          <w:rPr>
            <w:color w:val="0000FF"/>
            <w:sz w:val="16"/>
            <w:szCs w:val="16"/>
            <w:u w:val="single"/>
          </w:rPr>
          <w:t>q</w:t>
        </w:r>
        <w:r w:rsidR="00D96B8F" w:rsidRPr="00BB4408">
          <w:rPr>
            <w:color w:val="0000FF"/>
            <w:sz w:val="16"/>
            <w:szCs w:val="16"/>
            <w:u w:val="single"/>
          </w:rPr>
          <w:t>uestions</w:t>
        </w:r>
      </w:hyperlink>
      <w:r w:rsidRPr="00BB4408">
        <w:rPr>
          <w:sz w:val="16"/>
          <w:szCs w:val="16"/>
        </w:rPr>
        <w:t xml:space="preserve"> </w:t>
      </w:r>
    </w:p>
  </w:footnote>
  <w:footnote w:id="3">
    <w:p w14:paraId="73DFD2DA" w14:textId="7B149236" w:rsidR="005405EB" w:rsidRPr="00BB4408" w:rsidRDefault="005405EB" w:rsidP="00BB4408">
      <w:pPr>
        <w:pStyle w:val="NoSpacing"/>
        <w:rPr>
          <w:color w:val="000000"/>
          <w:sz w:val="16"/>
          <w:szCs w:val="16"/>
        </w:rPr>
      </w:pPr>
      <w:r w:rsidRPr="00BB4408">
        <w:rPr>
          <w:sz w:val="16"/>
          <w:szCs w:val="16"/>
          <w:vertAlign w:val="superscript"/>
        </w:rPr>
        <w:footnoteRef/>
      </w:r>
      <w:r w:rsidRPr="00BB4408">
        <w:rPr>
          <w:color w:val="000000"/>
          <w:sz w:val="16"/>
          <w:szCs w:val="16"/>
        </w:rPr>
        <w:t xml:space="preserve"> See </w:t>
      </w:r>
      <w:hyperlink w:anchor="_Annex_4:_Evaluation" w:history="1">
        <w:r w:rsidRPr="00BB4408">
          <w:rPr>
            <w:rStyle w:val="Hyperlink"/>
            <w:sz w:val="16"/>
            <w:szCs w:val="16"/>
          </w:rPr>
          <w:t>Annex 4: Evaluation informants and documents reviewed</w:t>
        </w:r>
      </w:hyperlink>
    </w:p>
  </w:footnote>
  <w:footnote w:id="4">
    <w:p w14:paraId="4B212842" w14:textId="01AB27EE" w:rsidR="005405EB" w:rsidRPr="00BB4408" w:rsidRDefault="005405EB" w:rsidP="00BB4408">
      <w:pPr>
        <w:pStyle w:val="NoSpacing"/>
        <w:rPr>
          <w:sz w:val="16"/>
          <w:szCs w:val="16"/>
        </w:rPr>
      </w:pPr>
      <w:r w:rsidRPr="00BB4408">
        <w:rPr>
          <w:rStyle w:val="FootnoteReference"/>
          <w:sz w:val="16"/>
          <w:szCs w:val="16"/>
        </w:rPr>
        <w:footnoteRef/>
      </w:r>
      <w:r w:rsidRPr="00BB4408">
        <w:rPr>
          <w:sz w:val="16"/>
          <w:szCs w:val="16"/>
        </w:rPr>
        <w:t xml:space="preserve"> See</w:t>
      </w:r>
      <w:r w:rsidR="00715E13" w:rsidRPr="00BB4408">
        <w:rPr>
          <w:sz w:val="16"/>
          <w:szCs w:val="16"/>
        </w:rPr>
        <w:t xml:space="preserve"> </w:t>
      </w:r>
      <w:hyperlink w:anchor="_Annex_5:_Value" w:history="1">
        <w:r w:rsidRPr="00BB4408">
          <w:rPr>
            <w:rStyle w:val="Hyperlink"/>
            <w:sz w:val="16"/>
            <w:szCs w:val="16"/>
          </w:rPr>
          <w:t>Annex 5: Value for Money assessment rubric</w:t>
        </w:r>
      </w:hyperlink>
    </w:p>
  </w:footnote>
  <w:footnote w:id="5">
    <w:p w14:paraId="72C4499D" w14:textId="382CE1BB" w:rsidR="00633C01" w:rsidRPr="00C46E56" w:rsidRDefault="00633C01">
      <w:pPr>
        <w:pStyle w:val="FootnoteText"/>
        <w:rPr>
          <w:sz w:val="16"/>
          <w:szCs w:val="16"/>
        </w:rPr>
      </w:pPr>
      <w:r w:rsidRPr="00C46E56">
        <w:rPr>
          <w:rStyle w:val="FootnoteReference"/>
          <w:sz w:val="16"/>
          <w:szCs w:val="16"/>
        </w:rPr>
        <w:footnoteRef/>
      </w:r>
      <w:r w:rsidRPr="00C46E56">
        <w:rPr>
          <w:sz w:val="16"/>
          <w:szCs w:val="16"/>
        </w:rPr>
        <w:t xml:space="preserve"> </w:t>
      </w:r>
      <w:r w:rsidR="002F53C5" w:rsidRPr="00C1785F">
        <w:rPr>
          <w:sz w:val="16"/>
          <w:szCs w:val="16"/>
        </w:rPr>
        <w:t>REP Annual Report 2023-2024</w:t>
      </w:r>
      <w:r w:rsidRPr="00C46E56">
        <w:rPr>
          <w:sz w:val="16"/>
          <w:szCs w:val="16"/>
        </w:rPr>
        <w:t>. p.15</w:t>
      </w:r>
    </w:p>
  </w:footnote>
  <w:footnote w:id="6">
    <w:p w14:paraId="0A059FE4" w14:textId="20817058" w:rsidR="000A54B6" w:rsidRPr="00C1785F" w:rsidRDefault="000A54B6" w:rsidP="000A54B6">
      <w:pPr>
        <w:pStyle w:val="FootnoteText"/>
        <w:rPr>
          <w:sz w:val="16"/>
          <w:szCs w:val="16"/>
        </w:rPr>
      </w:pPr>
      <w:r w:rsidRPr="00C1785F">
        <w:rPr>
          <w:rStyle w:val="FootnoteReference"/>
          <w:sz w:val="16"/>
          <w:szCs w:val="16"/>
        </w:rPr>
        <w:footnoteRef/>
      </w:r>
      <w:r w:rsidRPr="00C1785F">
        <w:rPr>
          <w:sz w:val="16"/>
          <w:szCs w:val="16"/>
        </w:rPr>
        <w:t xml:space="preserve"> </w:t>
      </w:r>
      <w:r w:rsidR="00C1785F" w:rsidRPr="00C1785F">
        <w:rPr>
          <w:sz w:val="16"/>
          <w:szCs w:val="16"/>
        </w:rPr>
        <w:t>REP Annual Report 2023-2024</w:t>
      </w:r>
      <w:r w:rsidRPr="00C1785F">
        <w:rPr>
          <w:sz w:val="16"/>
          <w:szCs w:val="16"/>
        </w:rPr>
        <w:t>. p.20</w:t>
      </w:r>
    </w:p>
  </w:footnote>
  <w:footnote w:id="7">
    <w:p w14:paraId="0C26CBF9" w14:textId="3CDB62FE" w:rsidR="00AB6C58" w:rsidRDefault="00AB6C58" w:rsidP="00AB6C58">
      <w:pPr>
        <w:pStyle w:val="FootnoteText"/>
      </w:pPr>
      <w:r w:rsidRPr="00C1785F">
        <w:rPr>
          <w:rStyle w:val="FootnoteReference"/>
          <w:sz w:val="16"/>
          <w:szCs w:val="16"/>
        </w:rPr>
        <w:footnoteRef/>
      </w:r>
      <w:r w:rsidRPr="00C1785F">
        <w:rPr>
          <w:sz w:val="16"/>
          <w:szCs w:val="16"/>
        </w:rPr>
        <w:t xml:space="preserve"> </w:t>
      </w:r>
      <w:r w:rsidR="00732774" w:rsidRPr="00544804">
        <w:rPr>
          <w:sz w:val="16"/>
          <w:szCs w:val="16"/>
        </w:rPr>
        <w:t>REP Annual Report 2023-2024</w:t>
      </w:r>
      <w:r w:rsidRPr="00C1785F">
        <w:rPr>
          <w:sz w:val="16"/>
          <w:szCs w:val="16"/>
        </w:rPr>
        <w:t>. p.20</w:t>
      </w:r>
    </w:p>
  </w:footnote>
  <w:footnote w:id="8">
    <w:p w14:paraId="12325BD7" w14:textId="5EB64F5A" w:rsidR="00C77262" w:rsidRPr="00437D18" w:rsidRDefault="00C77262" w:rsidP="00C77262">
      <w:pPr>
        <w:pStyle w:val="FootnoteText"/>
        <w:rPr>
          <w:sz w:val="16"/>
          <w:szCs w:val="16"/>
        </w:rPr>
      </w:pPr>
      <w:r w:rsidRPr="00437D18">
        <w:rPr>
          <w:rStyle w:val="FootnoteReference"/>
          <w:sz w:val="16"/>
          <w:szCs w:val="16"/>
        </w:rPr>
        <w:footnoteRef/>
      </w:r>
      <w:r w:rsidRPr="00437D18">
        <w:rPr>
          <w:sz w:val="16"/>
          <w:szCs w:val="16"/>
        </w:rPr>
        <w:t xml:space="preserve"> </w:t>
      </w:r>
      <w:r w:rsidR="00E376BA">
        <w:rPr>
          <w:sz w:val="16"/>
          <w:szCs w:val="16"/>
        </w:rPr>
        <w:t>Ibid</w:t>
      </w:r>
      <w:r>
        <w:rPr>
          <w:sz w:val="16"/>
          <w:szCs w:val="16"/>
        </w:rPr>
        <w:t>.</w:t>
      </w:r>
      <w:r w:rsidRPr="00437D18">
        <w:rPr>
          <w:sz w:val="16"/>
          <w:szCs w:val="16"/>
        </w:rPr>
        <w:t xml:space="preserve"> p.17</w:t>
      </w:r>
    </w:p>
  </w:footnote>
  <w:footnote w:id="9">
    <w:p w14:paraId="72898D47" w14:textId="31FFEFF1" w:rsidR="009579E8" w:rsidRPr="008E1591" w:rsidRDefault="009579E8" w:rsidP="009579E8">
      <w:pPr>
        <w:pStyle w:val="FootnoteText"/>
        <w:rPr>
          <w:sz w:val="16"/>
          <w:szCs w:val="16"/>
        </w:rPr>
      </w:pPr>
      <w:r w:rsidRPr="00544804">
        <w:rPr>
          <w:rStyle w:val="FootnoteReference"/>
          <w:sz w:val="16"/>
          <w:szCs w:val="16"/>
        </w:rPr>
        <w:footnoteRef/>
      </w:r>
      <w:r w:rsidRPr="00544804">
        <w:rPr>
          <w:sz w:val="16"/>
          <w:szCs w:val="16"/>
        </w:rPr>
        <w:t xml:space="preserve"> </w:t>
      </w:r>
      <w:r w:rsidR="00732774">
        <w:rPr>
          <w:sz w:val="16"/>
          <w:szCs w:val="16"/>
        </w:rPr>
        <w:t>Ibid.</w:t>
      </w:r>
      <w:r w:rsidRPr="00544804">
        <w:rPr>
          <w:sz w:val="16"/>
          <w:szCs w:val="16"/>
        </w:rPr>
        <w:t xml:space="preserve"> p.16</w:t>
      </w:r>
    </w:p>
  </w:footnote>
  <w:footnote w:id="10">
    <w:p w14:paraId="51BA9D45" w14:textId="53C957BE" w:rsidR="00C43213" w:rsidRPr="00C46E56" w:rsidRDefault="00C43213">
      <w:pPr>
        <w:pStyle w:val="FootnoteText"/>
        <w:rPr>
          <w:sz w:val="16"/>
          <w:szCs w:val="16"/>
        </w:rPr>
      </w:pPr>
      <w:r w:rsidRPr="00C46E56">
        <w:rPr>
          <w:rStyle w:val="FootnoteReference"/>
          <w:sz w:val="16"/>
          <w:szCs w:val="16"/>
        </w:rPr>
        <w:footnoteRef/>
      </w:r>
      <w:r w:rsidRPr="00C46E56">
        <w:rPr>
          <w:sz w:val="16"/>
          <w:szCs w:val="16"/>
        </w:rPr>
        <w:t xml:space="preserve"> </w:t>
      </w:r>
      <w:r w:rsidR="00020015" w:rsidRPr="00544804">
        <w:rPr>
          <w:sz w:val="16"/>
          <w:szCs w:val="16"/>
        </w:rPr>
        <w:t>REP Annual Report 2023-2024</w:t>
      </w:r>
      <w:r w:rsidR="007F6FA5">
        <w:rPr>
          <w:rFonts w:eastAsia="Times New Roman"/>
          <w:color w:val="002D55"/>
          <w:sz w:val="16"/>
          <w:szCs w:val="16"/>
        </w:rPr>
        <w:t>.</w:t>
      </w:r>
      <w:r w:rsidRPr="00544804">
        <w:rPr>
          <w:sz w:val="16"/>
          <w:szCs w:val="16"/>
        </w:rPr>
        <w:t xml:space="preserve"> p.15</w:t>
      </w:r>
    </w:p>
  </w:footnote>
  <w:footnote w:id="11">
    <w:p w14:paraId="78B5D36C" w14:textId="0F95898E" w:rsidR="000E516F" w:rsidRPr="00C46E56" w:rsidRDefault="000E516F" w:rsidP="00C46E56">
      <w:pPr>
        <w:spacing w:before="60" w:after="0"/>
        <w:rPr>
          <w:sz w:val="16"/>
          <w:szCs w:val="16"/>
        </w:rPr>
      </w:pPr>
      <w:r w:rsidRPr="00C46E56">
        <w:rPr>
          <w:rStyle w:val="FootnoteReference"/>
          <w:sz w:val="16"/>
          <w:szCs w:val="16"/>
        </w:rPr>
        <w:footnoteRef/>
      </w:r>
      <w:r w:rsidRPr="00C46E56">
        <w:rPr>
          <w:sz w:val="16"/>
          <w:szCs w:val="16"/>
        </w:rPr>
        <w:t xml:space="preserve"> </w:t>
      </w:r>
      <w:r w:rsidRPr="007950C0">
        <w:rPr>
          <w:sz w:val="16"/>
          <w:szCs w:val="16"/>
        </w:rPr>
        <w:t>NCCTRC</w:t>
      </w:r>
      <w:r w:rsidRPr="00C46E56">
        <w:rPr>
          <w:sz w:val="16"/>
          <w:szCs w:val="16"/>
        </w:rPr>
        <w:t xml:space="preserve"> </w:t>
      </w:r>
      <w:r w:rsidR="007805F2">
        <w:rPr>
          <w:sz w:val="16"/>
          <w:szCs w:val="16"/>
        </w:rPr>
        <w:t>REP</w:t>
      </w:r>
      <w:r w:rsidRPr="007950C0">
        <w:rPr>
          <w:sz w:val="16"/>
          <w:szCs w:val="16"/>
        </w:rPr>
        <w:t xml:space="preserve"> Partner Led Design Document</w:t>
      </w:r>
      <w:r w:rsidR="00E743D2">
        <w:rPr>
          <w:sz w:val="16"/>
          <w:szCs w:val="16"/>
        </w:rPr>
        <w:t>.</w:t>
      </w:r>
      <w:r w:rsidR="00DB0BB5">
        <w:rPr>
          <w:sz w:val="16"/>
          <w:szCs w:val="16"/>
        </w:rPr>
        <w:t xml:space="preserve"> </w:t>
      </w:r>
      <w:r w:rsidRPr="007950C0">
        <w:rPr>
          <w:sz w:val="16"/>
          <w:szCs w:val="16"/>
        </w:rPr>
        <w:t>February 2023</w:t>
      </w:r>
      <w:r w:rsidR="00E743D2">
        <w:rPr>
          <w:sz w:val="16"/>
          <w:szCs w:val="16"/>
        </w:rPr>
        <w:t>.</w:t>
      </w:r>
      <w:r w:rsidRPr="007950C0">
        <w:rPr>
          <w:sz w:val="16"/>
          <w:szCs w:val="16"/>
        </w:rPr>
        <w:t xml:space="preserve"> </w:t>
      </w:r>
      <w:r w:rsidR="009B0F53">
        <w:rPr>
          <w:sz w:val="16"/>
          <w:szCs w:val="16"/>
        </w:rPr>
        <w:t>p</w:t>
      </w:r>
      <w:r w:rsidR="00DB0BB5">
        <w:rPr>
          <w:sz w:val="16"/>
          <w:szCs w:val="16"/>
        </w:rPr>
        <w:t>.</w:t>
      </w:r>
      <w:r w:rsidRPr="007950C0">
        <w:rPr>
          <w:sz w:val="16"/>
          <w:szCs w:val="16"/>
        </w:rPr>
        <w:t>20</w:t>
      </w:r>
    </w:p>
  </w:footnote>
  <w:footnote w:id="12">
    <w:p w14:paraId="45CC53AC" w14:textId="2221B4F1" w:rsidR="00814CFB" w:rsidRPr="00C46E56" w:rsidRDefault="00814CFB">
      <w:pPr>
        <w:pStyle w:val="FootnoteText"/>
        <w:rPr>
          <w:sz w:val="16"/>
          <w:szCs w:val="16"/>
        </w:rPr>
      </w:pPr>
      <w:r w:rsidRPr="00C46E56">
        <w:rPr>
          <w:rStyle w:val="FootnoteReference"/>
          <w:sz w:val="16"/>
          <w:szCs w:val="16"/>
        </w:rPr>
        <w:footnoteRef/>
      </w:r>
      <w:r w:rsidRPr="00C46E56">
        <w:rPr>
          <w:sz w:val="16"/>
          <w:szCs w:val="16"/>
        </w:rPr>
        <w:t xml:space="preserve"> REP </w:t>
      </w:r>
      <w:r w:rsidR="004A0C9A" w:rsidRPr="00C46E56">
        <w:rPr>
          <w:sz w:val="16"/>
          <w:szCs w:val="16"/>
        </w:rPr>
        <w:t>Mid-Year</w:t>
      </w:r>
      <w:r w:rsidRPr="00C46E56">
        <w:rPr>
          <w:sz w:val="16"/>
          <w:szCs w:val="16"/>
        </w:rPr>
        <w:t xml:space="preserve"> Report 2024-2025</w:t>
      </w:r>
      <w:r w:rsidR="003C159E">
        <w:rPr>
          <w:sz w:val="16"/>
          <w:szCs w:val="16"/>
        </w:rPr>
        <w:t>.</w:t>
      </w:r>
      <w:r w:rsidRPr="00C46E56">
        <w:rPr>
          <w:sz w:val="16"/>
          <w:szCs w:val="16"/>
        </w:rPr>
        <w:t xml:space="preserve"> p.8</w:t>
      </w:r>
    </w:p>
  </w:footnote>
  <w:footnote w:id="13">
    <w:p w14:paraId="2B2D1891" w14:textId="069F9EF7" w:rsidR="004A4129" w:rsidRPr="00542D83" w:rsidRDefault="004A4129" w:rsidP="004A4129">
      <w:pPr>
        <w:pStyle w:val="FootnoteText"/>
        <w:rPr>
          <w:sz w:val="16"/>
          <w:szCs w:val="16"/>
        </w:rPr>
      </w:pPr>
      <w:r w:rsidRPr="00542D83">
        <w:rPr>
          <w:rStyle w:val="FootnoteReference"/>
          <w:sz w:val="16"/>
          <w:szCs w:val="16"/>
        </w:rPr>
        <w:footnoteRef/>
      </w:r>
      <w:r w:rsidRPr="00542D83">
        <w:rPr>
          <w:sz w:val="16"/>
          <w:szCs w:val="16"/>
        </w:rPr>
        <w:t xml:space="preserve"> </w:t>
      </w:r>
      <w:r w:rsidR="00542D83" w:rsidRPr="00542D83">
        <w:rPr>
          <w:sz w:val="16"/>
          <w:szCs w:val="16"/>
        </w:rPr>
        <w:t>REP Annual Report 2023-2024</w:t>
      </w:r>
      <w:r w:rsidR="003C159E" w:rsidRPr="00542D83">
        <w:rPr>
          <w:sz w:val="16"/>
          <w:szCs w:val="16"/>
        </w:rPr>
        <w:t>.</w:t>
      </w:r>
      <w:r w:rsidRPr="00542D83">
        <w:rPr>
          <w:sz w:val="16"/>
          <w:szCs w:val="16"/>
        </w:rPr>
        <w:t xml:space="preserve"> p.9</w:t>
      </w:r>
    </w:p>
  </w:footnote>
  <w:footnote w:id="14">
    <w:p w14:paraId="5BD2C455" w14:textId="5616F39D" w:rsidR="00AA330A" w:rsidRPr="00542D83" w:rsidRDefault="00AA330A" w:rsidP="00AA330A">
      <w:pPr>
        <w:pStyle w:val="FootnoteText"/>
        <w:rPr>
          <w:sz w:val="16"/>
          <w:szCs w:val="16"/>
        </w:rPr>
      </w:pPr>
      <w:r w:rsidRPr="00542D83">
        <w:rPr>
          <w:rStyle w:val="FootnoteReference"/>
          <w:sz w:val="16"/>
          <w:szCs w:val="16"/>
        </w:rPr>
        <w:footnoteRef/>
      </w:r>
      <w:r w:rsidRPr="00542D83">
        <w:rPr>
          <w:sz w:val="16"/>
          <w:szCs w:val="16"/>
        </w:rPr>
        <w:t xml:space="preserve"> </w:t>
      </w:r>
      <w:r w:rsidR="00542D83" w:rsidRPr="00542D83">
        <w:rPr>
          <w:sz w:val="16"/>
          <w:szCs w:val="16"/>
        </w:rPr>
        <w:t>Ibid</w:t>
      </w:r>
      <w:r w:rsidR="00856B32" w:rsidRPr="00542D83">
        <w:rPr>
          <w:sz w:val="16"/>
          <w:szCs w:val="16"/>
        </w:rPr>
        <w:t>.</w:t>
      </w:r>
      <w:r w:rsidR="00007B7A" w:rsidRPr="00542D83">
        <w:rPr>
          <w:sz w:val="16"/>
          <w:szCs w:val="16"/>
        </w:rPr>
        <w:t xml:space="preserve"> </w:t>
      </w:r>
      <w:r w:rsidRPr="00542D83">
        <w:rPr>
          <w:sz w:val="16"/>
          <w:szCs w:val="16"/>
        </w:rPr>
        <w:t>p</w:t>
      </w:r>
      <w:r w:rsidR="00B64F44" w:rsidRPr="00542D83">
        <w:rPr>
          <w:sz w:val="16"/>
          <w:szCs w:val="16"/>
        </w:rPr>
        <w:t>.</w:t>
      </w:r>
      <w:r w:rsidRPr="00542D83">
        <w:rPr>
          <w:sz w:val="16"/>
          <w:szCs w:val="16"/>
        </w:rPr>
        <w:t>25</w:t>
      </w:r>
    </w:p>
    <w:p w14:paraId="3FC2E192" w14:textId="77777777" w:rsidR="00AA330A" w:rsidRDefault="00AA330A" w:rsidP="00AA330A">
      <w:pPr>
        <w:pStyle w:val="FootnoteText"/>
      </w:pPr>
    </w:p>
  </w:footnote>
  <w:footnote w:id="15">
    <w:p w14:paraId="0CB92BAB" w14:textId="77777777" w:rsidR="007D6A53" w:rsidRPr="00C46E56" w:rsidRDefault="007D6A53" w:rsidP="007D6A53">
      <w:pPr>
        <w:pStyle w:val="FootnoteText"/>
        <w:rPr>
          <w:sz w:val="16"/>
          <w:szCs w:val="16"/>
        </w:rPr>
      </w:pPr>
      <w:r w:rsidRPr="00C46E56">
        <w:rPr>
          <w:rStyle w:val="FootnoteReference"/>
          <w:sz w:val="16"/>
          <w:szCs w:val="16"/>
        </w:rPr>
        <w:footnoteRef/>
      </w:r>
      <w:r w:rsidRPr="00C46E56">
        <w:rPr>
          <w:sz w:val="16"/>
          <w:szCs w:val="16"/>
        </w:rPr>
        <w:t xml:space="preserve"> </w:t>
      </w:r>
      <w:r>
        <w:rPr>
          <w:sz w:val="16"/>
          <w:szCs w:val="16"/>
        </w:rPr>
        <w:t xml:space="preserve">DFAT. (2019). </w:t>
      </w:r>
      <w:r w:rsidRPr="008A4295">
        <w:rPr>
          <w:sz w:val="16"/>
          <w:szCs w:val="16"/>
        </w:rPr>
        <w:t>Preventing Sexual Exploitation, Abuse</w:t>
      </w:r>
      <w:r>
        <w:rPr>
          <w:sz w:val="16"/>
          <w:szCs w:val="16"/>
        </w:rPr>
        <w:t xml:space="preserve"> </w:t>
      </w:r>
      <w:r w:rsidRPr="008A4295">
        <w:rPr>
          <w:sz w:val="16"/>
          <w:szCs w:val="16"/>
        </w:rPr>
        <w:t xml:space="preserve">and Harassment Policy </w:t>
      </w:r>
      <w:r w:rsidRPr="009405E9">
        <w:rPr>
          <w:sz w:val="16"/>
          <w:szCs w:val="16"/>
        </w:rPr>
        <w:t>https://www.dfat.gov.au/sites/default/files/pseah-policy.pdf</w:t>
      </w:r>
    </w:p>
  </w:footnote>
  <w:footnote w:id="16">
    <w:p w14:paraId="36CCFA64" w14:textId="77777777" w:rsidR="007D6A53" w:rsidRPr="009405E9" w:rsidRDefault="007D6A53" w:rsidP="007D6A53">
      <w:pPr>
        <w:pStyle w:val="FootnoteText"/>
        <w:rPr>
          <w:sz w:val="16"/>
          <w:szCs w:val="16"/>
        </w:rPr>
      </w:pPr>
      <w:r w:rsidRPr="00C46E56">
        <w:rPr>
          <w:rStyle w:val="FootnoteReference"/>
          <w:sz w:val="16"/>
          <w:szCs w:val="16"/>
        </w:rPr>
        <w:footnoteRef/>
      </w:r>
      <w:r w:rsidRPr="00C46E56">
        <w:rPr>
          <w:sz w:val="16"/>
          <w:szCs w:val="16"/>
        </w:rPr>
        <w:t xml:space="preserve"> </w:t>
      </w:r>
      <w:r w:rsidRPr="009405E9">
        <w:rPr>
          <w:sz w:val="16"/>
          <w:szCs w:val="16"/>
        </w:rPr>
        <w:t>DFAT. (2019). Environmental and Social Safeguard Policy. https://www.dfat.gov.au/sites/default/files/environmental-social-safeguard-policy.pdf</w:t>
      </w:r>
    </w:p>
  </w:footnote>
  <w:footnote w:id="17">
    <w:p w14:paraId="70AE9BCD" w14:textId="77777777" w:rsidR="007D6A53" w:rsidRPr="009405E9" w:rsidRDefault="007D6A53" w:rsidP="007D6A53">
      <w:pPr>
        <w:pStyle w:val="FootnoteText"/>
        <w:rPr>
          <w:sz w:val="16"/>
          <w:szCs w:val="16"/>
        </w:rPr>
      </w:pPr>
      <w:r w:rsidRPr="00C46E56">
        <w:rPr>
          <w:rStyle w:val="FootnoteReference"/>
          <w:sz w:val="16"/>
          <w:szCs w:val="16"/>
        </w:rPr>
        <w:footnoteRef/>
      </w:r>
      <w:r w:rsidRPr="00C46E56">
        <w:rPr>
          <w:sz w:val="16"/>
          <w:szCs w:val="16"/>
        </w:rPr>
        <w:t xml:space="preserve"> </w:t>
      </w:r>
      <w:r w:rsidRPr="009405E9">
        <w:rPr>
          <w:sz w:val="16"/>
          <w:szCs w:val="16"/>
        </w:rPr>
        <w:t>Regional Engagement Program Annual Workplan progress report, July -December 2024, p</w:t>
      </w:r>
      <w:r>
        <w:rPr>
          <w:sz w:val="16"/>
          <w:szCs w:val="16"/>
        </w:rPr>
        <w:t>.</w:t>
      </w:r>
      <w:r w:rsidRPr="009405E9">
        <w:rPr>
          <w:sz w:val="16"/>
          <w:szCs w:val="16"/>
        </w:rPr>
        <w:t>14</w:t>
      </w:r>
    </w:p>
  </w:footnote>
  <w:footnote w:id="18">
    <w:p w14:paraId="759C00A1" w14:textId="6D23121A" w:rsidR="007D6A53" w:rsidRPr="00C46E56" w:rsidRDefault="007D6A53" w:rsidP="007D6A53">
      <w:pPr>
        <w:pStyle w:val="p1"/>
        <w:rPr>
          <w:color w:val="214A6A"/>
          <w:sz w:val="16"/>
          <w:szCs w:val="16"/>
        </w:rPr>
      </w:pPr>
      <w:r w:rsidRPr="00BA5B79">
        <w:rPr>
          <w:rStyle w:val="FootnoteReference"/>
          <w:rFonts w:ascii="Arial" w:hAnsi="Arial" w:cs="Arial"/>
          <w:sz w:val="16"/>
          <w:szCs w:val="16"/>
        </w:rPr>
        <w:footnoteRef/>
      </w:r>
      <w:r w:rsidRPr="00BA5B79">
        <w:rPr>
          <w:rFonts w:ascii="Arial" w:hAnsi="Arial" w:cs="Arial"/>
          <w:sz w:val="16"/>
          <w:szCs w:val="16"/>
        </w:rPr>
        <w:t xml:space="preserve"> </w:t>
      </w:r>
      <w:r w:rsidR="00BA5B79">
        <w:rPr>
          <w:rFonts w:ascii="Arial" w:hAnsi="Arial" w:cs="Arial"/>
          <w:sz w:val="16"/>
          <w:szCs w:val="16"/>
        </w:rPr>
        <w:t xml:space="preserve">Ibid. </w:t>
      </w:r>
      <w:r w:rsidRPr="00BA5B79">
        <w:rPr>
          <w:rFonts w:ascii="Arial" w:hAnsi="Arial" w:cs="Arial"/>
          <w:sz w:val="16"/>
          <w:szCs w:val="16"/>
        </w:rPr>
        <w:t>p.16</w:t>
      </w:r>
    </w:p>
  </w:footnote>
  <w:footnote w:id="19">
    <w:p w14:paraId="7CD115BF" w14:textId="77777777" w:rsidR="007D6A53" w:rsidRDefault="007D6A53" w:rsidP="007D6A53">
      <w:pPr>
        <w:pStyle w:val="FootnoteText"/>
      </w:pPr>
      <w:r w:rsidRPr="00C46E56">
        <w:rPr>
          <w:rStyle w:val="FootnoteReference"/>
          <w:sz w:val="16"/>
          <w:szCs w:val="16"/>
        </w:rPr>
        <w:footnoteRef/>
      </w:r>
      <w:r w:rsidRPr="00C46E56">
        <w:rPr>
          <w:sz w:val="16"/>
          <w:szCs w:val="16"/>
        </w:rPr>
        <w:t xml:space="preserve"> </w:t>
      </w:r>
      <w:r>
        <w:rPr>
          <w:sz w:val="16"/>
          <w:szCs w:val="16"/>
        </w:rPr>
        <w:t>REP</w:t>
      </w:r>
      <w:r w:rsidRPr="009405E9">
        <w:rPr>
          <w:sz w:val="16"/>
          <w:szCs w:val="16"/>
        </w:rPr>
        <w:t xml:space="preserve"> Annual Report 2023</w:t>
      </w:r>
      <w:r>
        <w:rPr>
          <w:sz w:val="16"/>
          <w:szCs w:val="16"/>
        </w:rPr>
        <w:t>-</w:t>
      </w:r>
      <w:r w:rsidRPr="009405E9">
        <w:rPr>
          <w:sz w:val="16"/>
          <w:szCs w:val="16"/>
        </w:rPr>
        <w:t>2024</w:t>
      </w:r>
      <w:r>
        <w:rPr>
          <w:sz w:val="16"/>
          <w:szCs w:val="16"/>
        </w:rPr>
        <w:t xml:space="preserve">. </w:t>
      </w:r>
      <w:r w:rsidRPr="009405E9">
        <w:rPr>
          <w:sz w:val="16"/>
          <w:szCs w:val="16"/>
        </w:rPr>
        <w:t>p</w:t>
      </w:r>
      <w:r>
        <w:rPr>
          <w:sz w:val="16"/>
          <w:szCs w:val="16"/>
        </w:rPr>
        <w:t>.</w:t>
      </w:r>
      <w:r w:rsidRPr="009405E9">
        <w:rPr>
          <w:sz w:val="16"/>
          <w:szCs w:val="16"/>
        </w:rPr>
        <w:t>27</w:t>
      </w:r>
    </w:p>
  </w:footnote>
  <w:footnote w:id="20">
    <w:p w14:paraId="7C3C4AED" w14:textId="77777777" w:rsidR="007D6A53" w:rsidRPr="00C46E56" w:rsidRDefault="007D6A53" w:rsidP="007D6A53">
      <w:pPr>
        <w:pStyle w:val="FootnoteText"/>
        <w:rPr>
          <w:sz w:val="16"/>
          <w:szCs w:val="16"/>
        </w:rPr>
      </w:pPr>
      <w:r w:rsidRPr="00C46E56">
        <w:rPr>
          <w:rStyle w:val="FootnoteReference"/>
          <w:sz w:val="16"/>
          <w:szCs w:val="16"/>
        </w:rPr>
        <w:footnoteRef/>
      </w:r>
      <w:r w:rsidRPr="00C46E56">
        <w:rPr>
          <w:sz w:val="16"/>
          <w:szCs w:val="16"/>
        </w:rPr>
        <w:t xml:space="preserve"> </w:t>
      </w:r>
      <w:r w:rsidRPr="00544804">
        <w:rPr>
          <w:sz w:val="16"/>
          <w:szCs w:val="16"/>
        </w:rPr>
        <w:t>REP – Annual Report 2023-2024.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133AD"/>
    <w:multiLevelType w:val="hybridMultilevel"/>
    <w:tmpl w:val="6D28FA18"/>
    <w:lvl w:ilvl="0" w:tplc="9776FBC0">
      <w:start w:val="30"/>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C12A8E"/>
    <w:multiLevelType w:val="multilevel"/>
    <w:tmpl w:val="81C4E3A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0CEC753B"/>
    <w:multiLevelType w:val="multilevel"/>
    <w:tmpl w:val="68F294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D32F92"/>
    <w:multiLevelType w:val="multilevel"/>
    <w:tmpl w:val="6D0A94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5766BE"/>
    <w:multiLevelType w:val="multilevel"/>
    <w:tmpl w:val="4934AF90"/>
    <w:lvl w:ilvl="0">
      <w:start w:val="1"/>
      <w:numFmt w:val="bullet"/>
      <w:pStyle w:val="ListParagraph"/>
      <w:lvlText w:val=""/>
      <w:lvlJc w:val="left"/>
      <w:pPr>
        <w:ind w:left="720" w:hanging="360"/>
      </w:pPr>
      <w:rPr>
        <w:rFonts w:ascii="Wingdings" w:hAnsi="Wingdings" w:hint="default"/>
        <w:color w:val="C0504D" w:themeColor="accent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75267CF"/>
    <w:multiLevelType w:val="multilevel"/>
    <w:tmpl w:val="9D5EA0A2"/>
    <w:lvl w:ilvl="0">
      <w:start w:val="1"/>
      <w:numFmt w:val="bullet"/>
      <w:lvlText w:val=""/>
      <w:lvlJc w:val="left"/>
      <w:pPr>
        <w:ind w:left="720" w:hanging="360"/>
      </w:pPr>
      <w:rPr>
        <w:rFonts w:ascii="Wingdings" w:hAnsi="Wingdings" w:hint="default"/>
        <w:color w:val="C0504D" w:themeColor="accent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A347BB7"/>
    <w:multiLevelType w:val="multilevel"/>
    <w:tmpl w:val="50A8AA28"/>
    <w:lvl w:ilvl="0">
      <w:start w:val="1"/>
      <w:numFmt w:val="bullet"/>
      <w:lvlText w:val=""/>
      <w:lvlJc w:val="left"/>
      <w:pPr>
        <w:ind w:left="720" w:hanging="360"/>
      </w:pPr>
      <w:rPr>
        <w:rFonts w:ascii="Wingdings" w:hAnsi="Wingdings" w:hint="default"/>
        <w:color w:val="C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32477C"/>
    <w:multiLevelType w:val="hybridMultilevel"/>
    <w:tmpl w:val="3B28CFA2"/>
    <w:lvl w:ilvl="0" w:tplc="341ED8F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810CC1"/>
    <w:multiLevelType w:val="multilevel"/>
    <w:tmpl w:val="C54EE8BC"/>
    <w:lvl w:ilvl="0">
      <w:start w:val="1"/>
      <w:numFmt w:val="bullet"/>
      <w:lvlText w:val=""/>
      <w:lvlJc w:val="left"/>
      <w:pPr>
        <w:ind w:left="1440" w:hanging="360"/>
      </w:pPr>
      <w:rPr>
        <w:rFonts w:ascii="Wingdings" w:hAnsi="Wingdings" w:hint="default"/>
        <w:color w:val="C00000"/>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2D00198B"/>
    <w:multiLevelType w:val="multilevel"/>
    <w:tmpl w:val="301641B0"/>
    <w:lvl w:ilvl="0">
      <w:start w:val="1"/>
      <w:numFmt w:val="bullet"/>
      <w:lvlText w:val=""/>
      <w:lvlJc w:val="left"/>
      <w:pPr>
        <w:ind w:left="720" w:hanging="360"/>
      </w:pPr>
      <w:rPr>
        <w:rFonts w:ascii="Wingdings" w:hAnsi="Wingdings" w:hint="default"/>
        <w:color w:val="C0504D" w:themeColor="accent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9BD3CFD"/>
    <w:multiLevelType w:val="multilevel"/>
    <w:tmpl w:val="048EFB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64A4FE4"/>
    <w:multiLevelType w:val="multilevel"/>
    <w:tmpl w:val="28D276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BD0426E"/>
    <w:multiLevelType w:val="multilevel"/>
    <w:tmpl w:val="FEB61302"/>
    <w:lvl w:ilvl="0">
      <w:start w:val="1"/>
      <w:numFmt w:val="bullet"/>
      <w:lvlText w:val=""/>
      <w:lvlJc w:val="left"/>
      <w:pPr>
        <w:ind w:left="720" w:hanging="360"/>
      </w:pPr>
      <w:rPr>
        <w:rFonts w:ascii="Wingdings" w:hAnsi="Wingdings" w:hint="default"/>
        <w:color w:val="C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E89295F"/>
    <w:multiLevelType w:val="multilevel"/>
    <w:tmpl w:val="CF4E71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51DF1AD0"/>
    <w:multiLevelType w:val="multilevel"/>
    <w:tmpl w:val="919CB9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74F285A"/>
    <w:multiLevelType w:val="hybridMultilevel"/>
    <w:tmpl w:val="2DA2F87E"/>
    <w:lvl w:ilvl="0" w:tplc="D9C61794">
      <w:start w:val="1"/>
      <w:numFmt w:val="bullet"/>
      <w:lvlText w:val=""/>
      <w:lvlJc w:val="left"/>
      <w:pPr>
        <w:ind w:left="720" w:hanging="360"/>
      </w:pPr>
      <w:rPr>
        <w:rFonts w:ascii="Wingdings" w:hAnsi="Wingdings" w:hint="default"/>
        <w:color w:val="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2162CCB"/>
    <w:multiLevelType w:val="multilevel"/>
    <w:tmpl w:val="22209A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2FE774D"/>
    <w:multiLevelType w:val="multilevel"/>
    <w:tmpl w:val="301641B0"/>
    <w:lvl w:ilvl="0">
      <w:start w:val="1"/>
      <w:numFmt w:val="bullet"/>
      <w:lvlText w:val=""/>
      <w:lvlJc w:val="left"/>
      <w:pPr>
        <w:ind w:left="720" w:hanging="360"/>
      </w:pPr>
      <w:rPr>
        <w:rFonts w:ascii="Wingdings" w:hAnsi="Wingdings" w:hint="default"/>
        <w:color w:val="C0504D" w:themeColor="accent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70F7EC0"/>
    <w:multiLevelType w:val="multilevel"/>
    <w:tmpl w:val="C0480A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6CBB2365"/>
    <w:multiLevelType w:val="multilevel"/>
    <w:tmpl w:val="16DEA8AA"/>
    <w:lvl w:ilvl="0">
      <w:start w:val="1"/>
      <w:numFmt w:val="bullet"/>
      <w:lvlText w:val=""/>
      <w:lvlJc w:val="left"/>
      <w:pPr>
        <w:ind w:left="720" w:hanging="360"/>
      </w:pPr>
      <w:rPr>
        <w:rFonts w:ascii="Wingdings" w:hAnsi="Wingdings" w:hint="default"/>
        <w:color w:val="C0504D" w:themeColor="accent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D28767F"/>
    <w:multiLevelType w:val="multilevel"/>
    <w:tmpl w:val="0CB61AF2"/>
    <w:lvl w:ilvl="0">
      <w:start w:val="1"/>
      <w:numFmt w:val="bullet"/>
      <w:lvlText w:val=""/>
      <w:lvlJc w:val="left"/>
      <w:pPr>
        <w:ind w:left="720" w:hanging="360"/>
      </w:pPr>
      <w:rPr>
        <w:rFonts w:ascii="Wingdings" w:hAnsi="Wingdings" w:hint="default"/>
        <w:color w:val="C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1BB6FFB"/>
    <w:multiLevelType w:val="hybridMultilevel"/>
    <w:tmpl w:val="764822A8"/>
    <w:lvl w:ilvl="0" w:tplc="D9C61794">
      <w:start w:val="1"/>
      <w:numFmt w:val="bullet"/>
      <w:lvlText w:val=""/>
      <w:lvlJc w:val="left"/>
      <w:pPr>
        <w:ind w:left="1080" w:hanging="360"/>
      </w:pPr>
      <w:rPr>
        <w:rFonts w:ascii="Wingdings" w:hAnsi="Wingdings" w:hint="default"/>
        <w:color w:val="C0504D" w:themeColor="accent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23D6709"/>
    <w:multiLevelType w:val="hybridMultilevel"/>
    <w:tmpl w:val="E3388BC6"/>
    <w:lvl w:ilvl="0" w:tplc="A096210C">
      <w:start w:val="1"/>
      <w:numFmt w:val="bullet"/>
      <w:lvlText w:val=""/>
      <w:lvlJc w:val="left"/>
      <w:pPr>
        <w:ind w:left="720" w:hanging="360"/>
      </w:pPr>
      <w:rPr>
        <w:rFonts w:ascii="Wingdings" w:hAnsi="Wingdings" w:hint="default"/>
        <w:color w:val="C0504D"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22638F"/>
    <w:multiLevelType w:val="multilevel"/>
    <w:tmpl w:val="669ABEC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7DA3334A"/>
    <w:multiLevelType w:val="multilevel"/>
    <w:tmpl w:val="AD2E54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DE209AC"/>
    <w:multiLevelType w:val="multilevel"/>
    <w:tmpl w:val="16DEA8AA"/>
    <w:lvl w:ilvl="0">
      <w:start w:val="1"/>
      <w:numFmt w:val="bullet"/>
      <w:lvlText w:val=""/>
      <w:lvlJc w:val="left"/>
      <w:pPr>
        <w:ind w:left="720" w:hanging="360"/>
      </w:pPr>
      <w:rPr>
        <w:rFonts w:ascii="Wingdings" w:hAnsi="Wingdings" w:hint="default"/>
        <w:color w:val="C0504D" w:themeColor="accent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F511A74"/>
    <w:multiLevelType w:val="multilevel"/>
    <w:tmpl w:val="0A9205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7867376">
    <w:abstractNumId w:val="13"/>
  </w:num>
  <w:num w:numId="2" w16cid:durableId="496070995">
    <w:abstractNumId w:val="18"/>
  </w:num>
  <w:num w:numId="3" w16cid:durableId="659119140">
    <w:abstractNumId w:val="23"/>
  </w:num>
  <w:num w:numId="4" w16cid:durableId="623120140">
    <w:abstractNumId w:val="3"/>
  </w:num>
  <w:num w:numId="5" w16cid:durableId="879317345">
    <w:abstractNumId w:val="16"/>
  </w:num>
  <w:num w:numId="6" w16cid:durableId="2049141684">
    <w:abstractNumId w:val="1"/>
  </w:num>
  <w:num w:numId="7" w16cid:durableId="2130392251">
    <w:abstractNumId w:val="2"/>
  </w:num>
  <w:num w:numId="8" w16cid:durableId="1360428647">
    <w:abstractNumId w:val="24"/>
  </w:num>
  <w:num w:numId="9" w16cid:durableId="888884565">
    <w:abstractNumId w:val="14"/>
  </w:num>
  <w:num w:numId="10" w16cid:durableId="644628585">
    <w:abstractNumId w:val="11"/>
  </w:num>
  <w:num w:numId="11" w16cid:durableId="1742216893">
    <w:abstractNumId w:val="26"/>
  </w:num>
  <w:num w:numId="12" w16cid:durableId="1467240763">
    <w:abstractNumId w:val="10"/>
  </w:num>
  <w:num w:numId="13" w16cid:durableId="2040888078">
    <w:abstractNumId w:val="7"/>
  </w:num>
  <w:num w:numId="14" w16cid:durableId="181676320">
    <w:abstractNumId w:val="8"/>
  </w:num>
  <w:num w:numId="15" w16cid:durableId="798425981">
    <w:abstractNumId w:val="20"/>
  </w:num>
  <w:num w:numId="16" w16cid:durableId="1798642033">
    <w:abstractNumId w:val="6"/>
  </w:num>
  <w:num w:numId="17" w16cid:durableId="1070470631">
    <w:abstractNumId w:val="12"/>
  </w:num>
  <w:num w:numId="18" w16cid:durableId="1604727470">
    <w:abstractNumId w:val="22"/>
  </w:num>
  <w:num w:numId="19" w16cid:durableId="1691298660">
    <w:abstractNumId w:val="0"/>
  </w:num>
  <w:num w:numId="20" w16cid:durableId="1119953223">
    <w:abstractNumId w:val="4"/>
  </w:num>
  <w:num w:numId="21" w16cid:durableId="1483807929">
    <w:abstractNumId w:val="5"/>
  </w:num>
  <w:num w:numId="22" w16cid:durableId="289628974">
    <w:abstractNumId w:val="9"/>
  </w:num>
  <w:num w:numId="23" w16cid:durableId="1606230957">
    <w:abstractNumId w:val="17"/>
  </w:num>
  <w:num w:numId="24" w16cid:durableId="909970846">
    <w:abstractNumId w:val="25"/>
  </w:num>
  <w:num w:numId="25" w16cid:durableId="430903399">
    <w:abstractNumId w:val="19"/>
  </w:num>
  <w:num w:numId="26" w16cid:durableId="1024554996">
    <w:abstractNumId w:val="15"/>
  </w:num>
  <w:num w:numId="27" w16cid:durableId="183475768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B8F"/>
    <w:rsid w:val="000039CE"/>
    <w:rsid w:val="000058E0"/>
    <w:rsid w:val="00006A50"/>
    <w:rsid w:val="00007B7A"/>
    <w:rsid w:val="00007E7D"/>
    <w:rsid w:val="0001217D"/>
    <w:rsid w:val="00016F8A"/>
    <w:rsid w:val="00020015"/>
    <w:rsid w:val="000217AB"/>
    <w:rsid w:val="000217C0"/>
    <w:rsid w:val="00024D10"/>
    <w:rsid w:val="0003215A"/>
    <w:rsid w:val="00033680"/>
    <w:rsid w:val="00034BD3"/>
    <w:rsid w:val="000369DD"/>
    <w:rsid w:val="00043553"/>
    <w:rsid w:val="000465B2"/>
    <w:rsid w:val="00047902"/>
    <w:rsid w:val="00050AC8"/>
    <w:rsid w:val="00052448"/>
    <w:rsid w:val="00057554"/>
    <w:rsid w:val="000579D2"/>
    <w:rsid w:val="00057C1E"/>
    <w:rsid w:val="00073C89"/>
    <w:rsid w:val="00073DD3"/>
    <w:rsid w:val="00074038"/>
    <w:rsid w:val="0007748B"/>
    <w:rsid w:val="000846E4"/>
    <w:rsid w:val="0008548B"/>
    <w:rsid w:val="00091545"/>
    <w:rsid w:val="0009159D"/>
    <w:rsid w:val="000A0934"/>
    <w:rsid w:val="000A2B08"/>
    <w:rsid w:val="000A3B83"/>
    <w:rsid w:val="000A3C5F"/>
    <w:rsid w:val="000A54B6"/>
    <w:rsid w:val="000B52CC"/>
    <w:rsid w:val="000B7CCA"/>
    <w:rsid w:val="000C27DF"/>
    <w:rsid w:val="000C39B5"/>
    <w:rsid w:val="000C5E97"/>
    <w:rsid w:val="000C63FD"/>
    <w:rsid w:val="000C69DE"/>
    <w:rsid w:val="000D0323"/>
    <w:rsid w:val="000D3BC7"/>
    <w:rsid w:val="000E01FA"/>
    <w:rsid w:val="000E0A2A"/>
    <w:rsid w:val="000E20DE"/>
    <w:rsid w:val="000E516F"/>
    <w:rsid w:val="000E7594"/>
    <w:rsid w:val="000E76BB"/>
    <w:rsid w:val="000F1C53"/>
    <w:rsid w:val="000F3AE0"/>
    <w:rsid w:val="000F4AF8"/>
    <w:rsid w:val="000F5DFB"/>
    <w:rsid w:val="000F766C"/>
    <w:rsid w:val="0010050A"/>
    <w:rsid w:val="00107448"/>
    <w:rsid w:val="00113C49"/>
    <w:rsid w:val="0011444C"/>
    <w:rsid w:val="001238D3"/>
    <w:rsid w:val="00124F4D"/>
    <w:rsid w:val="0012639F"/>
    <w:rsid w:val="0012712F"/>
    <w:rsid w:val="0013269A"/>
    <w:rsid w:val="00134B4B"/>
    <w:rsid w:val="001364FF"/>
    <w:rsid w:val="00136692"/>
    <w:rsid w:val="0014395E"/>
    <w:rsid w:val="0014671F"/>
    <w:rsid w:val="00153154"/>
    <w:rsid w:val="001560C6"/>
    <w:rsid w:val="0015759F"/>
    <w:rsid w:val="0015781D"/>
    <w:rsid w:val="00160D3E"/>
    <w:rsid w:val="00161EED"/>
    <w:rsid w:val="00167EFF"/>
    <w:rsid w:val="00172566"/>
    <w:rsid w:val="001838C6"/>
    <w:rsid w:val="00184F32"/>
    <w:rsid w:val="0018666B"/>
    <w:rsid w:val="001975F9"/>
    <w:rsid w:val="001A30E9"/>
    <w:rsid w:val="001A346C"/>
    <w:rsid w:val="001A66D1"/>
    <w:rsid w:val="001B1824"/>
    <w:rsid w:val="001B1B86"/>
    <w:rsid w:val="001B3782"/>
    <w:rsid w:val="001B650A"/>
    <w:rsid w:val="001B7C41"/>
    <w:rsid w:val="001C12B5"/>
    <w:rsid w:val="001C1A3B"/>
    <w:rsid w:val="001C4C9B"/>
    <w:rsid w:val="001D0321"/>
    <w:rsid w:val="001D052A"/>
    <w:rsid w:val="001D4F44"/>
    <w:rsid w:val="001D5FB9"/>
    <w:rsid w:val="001D7B4B"/>
    <w:rsid w:val="001E2F3F"/>
    <w:rsid w:val="001E4985"/>
    <w:rsid w:val="001F6029"/>
    <w:rsid w:val="001F64EB"/>
    <w:rsid w:val="00201107"/>
    <w:rsid w:val="00201A98"/>
    <w:rsid w:val="00205BA0"/>
    <w:rsid w:val="00205BBA"/>
    <w:rsid w:val="00211BF3"/>
    <w:rsid w:val="00211C5C"/>
    <w:rsid w:val="0021370C"/>
    <w:rsid w:val="0021375D"/>
    <w:rsid w:val="002150FE"/>
    <w:rsid w:val="002231C0"/>
    <w:rsid w:val="00230012"/>
    <w:rsid w:val="00231059"/>
    <w:rsid w:val="00233342"/>
    <w:rsid w:val="0023716C"/>
    <w:rsid w:val="00240959"/>
    <w:rsid w:val="0024183A"/>
    <w:rsid w:val="002426D3"/>
    <w:rsid w:val="00243875"/>
    <w:rsid w:val="00245991"/>
    <w:rsid w:val="00261EAE"/>
    <w:rsid w:val="00262A75"/>
    <w:rsid w:val="00264C3E"/>
    <w:rsid w:val="00265EB8"/>
    <w:rsid w:val="00265FBD"/>
    <w:rsid w:val="00270D90"/>
    <w:rsid w:val="00272A93"/>
    <w:rsid w:val="00275466"/>
    <w:rsid w:val="002773BB"/>
    <w:rsid w:val="0028628A"/>
    <w:rsid w:val="002871BD"/>
    <w:rsid w:val="002A393E"/>
    <w:rsid w:val="002A7D9B"/>
    <w:rsid w:val="002B14A0"/>
    <w:rsid w:val="002B3020"/>
    <w:rsid w:val="002B6B07"/>
    <w:rsid w:val="002C2256"/>
    <w:rsid w:val="002C65B2"/>
    <w:rsid w:val="002D343A"/>
    <w:rsid w:val="002D6C1E"/>
    <w:rsid w:val="002D74D7"/>
    <w:rsid w:val="002E0688"/>
    <w:rsid w:val="002E2451"/>
    <w:rsid w:val="002E3521"/>
    <w:rsid w:val="002E3FB0"/>
    <w:rsid w:val="002E5673"/>
    <w:rsid w:val="002F53C5"/>
    <w:rsid w:val="002F70AB"/>
    <w:rsid w:val="00300219"/>
    <w:rsid w:val="00302CEA"/>
    <w:rsid w:val="00311B02"/>
    <w:rsid w:val="00314175"/>
    <w:rsid w:val="00314370"/>
    <w:rsid w:val="0031485E"/>
    <w:rsid w:val="003208D1"/>
    <w:rsid w:val="00320B2E"/>
    <w:rsid w:val="00324437"/>
    <w:rsid w:val="00325637"/>
    <w:rsid w:val="00327B33"/>
    <w:rsid w:val="00327DCB"/>
    <w:rsid w:val="00331C11"/>
    <w:rsid w:val="0033319E"/>
    <w:rsid w:val="00337A4F"/>
    <w:rsid w:val="00341289"/>
    <w:rsid w:val="00341EF2"/>
    <w:rsid w:val="0034369F"/>
    <w:rsid w:val="00350BCB"/>
    <w:rsid w:val="0035183C"/>
    <w:rsid w:val="00357836"/>
    <w:rsid w:val="003624B7"/>
    <w:rsid w:val="00362792"/>
    <w:rsid w:val="00363733"/>
    <w:rsid w:val="00372F5E"/>
    <w:rsid w:val="00373E57"/>
    <w:rsid w:val="00374E0D"/>
    <w:rsid w:val="003766D5"/>
    <w:rsid w:val="00376AC8"/>
    <w:rsid w:val="0038392A"/>
    <w:rsid w:val="00383A83"/>
    <w:rsid w:val="003842EA"/>
    <w:rsid w:val="00384B82"/>
    <w:rsid w:val="00386966"/>
    <w:rsid w:val="00386C78"/>
    <w:rsid w:val="00390501"/>
    <w:rsid w:val="00392818"/>
    <w:rsid w:val="003A2C03"/>
    <w:rsid w:val="003A6F3C"/>
    <w:rsid w:val="003B45DA"/>
    <w:rsid w:val="003B50B3"/>
    <w:rsid w:val="003B7AAA"/>
    <w:rsid w:val="003C159E"/>
    <w:rsid w:val="003C353E"/>
    <w:rsid w:val="003E5F6F"/>
    <w:rsid w:val="003F0E6A"/>
    <w:rsid w:val="003F1CDF"/>
    <w:rsid w:val="003F4F6C"/>
    <w:rsid w:val="00401E1C"/>
    <w:rsid w:val="00402C3D"/>
    <w:rsid w:val="00405BB0"/>
    <w:rsid w:val="00411D41"/>
    <w:rsid w:val="00415982"/>
    <w:rsid w:val="00416E66"/>
    <w:rsid w:val="004203A3"/>
    <w:rsid w:val="004215AA"/>
    <w:rsid w:val="00421BCB"/>
    <w:rsid w:val="004320BC"/>
    <w:rsid w:val="004347FB"/>
    <w:rsid w:val="00434911"/>
    <w:rsid w:val="00437D18"/>
    <w:rsid w:val="00437F07"/>
    <w:rsid w:val="004454E6"/>
    <w:rsid w:val="00451FF1"/>
    <w:rsid w:val="0045632F"/>
    <w:rsid w:val="004630F7"/>
    <w:rsid w:val="00465710"/>
    <w:rsid w:val="00466394"/>
    <w:rsid w:val="00467770"/>
    <w:rsid w:val="0047251C"/>
    <w:rsid w:val="004873C7"/>
    <w:rsid w:val="00494861"/>
    <w:rsid w:val="00494E46"/>
    <w:rsid w:val="00496956"/>
    <w:rsid w:val="004969E6"/>
    <w:rsid w:val="00496E32"/>
    <w:rsid w:val="004A0C9A"/>
    <w:rsid w:val="004A1E3D"/>
    <w:rsid w:val="004A4129"/>
    <w:rsid w:val="004A4338"/>
    <w:rsid w:val="004B503A"/>
    <w:rsid w:val="004B5D28"/>
    <w:rsid w:val="004C12FE"/>
    <w:rsid w:val="004C1905"/>
    <w:rsid w:val="004C64EA"/>
    <w:rsid w:val="004D01B5"/>
    <w:rsid w:val="004D2CD6"/>
    <w:rsid w:val="004D45EF"/>
    <w:rsid w:val="004D58F9"/>
    <w:rsid w:val="004E25DC"/>
    <w:rsid w:val="004E5020"/>
    <w:rsid w:val="004E5F98"/>
    <w:rsid w:val="004E69B5"/>
    <w:rsid w:val="004E77C2"/>
    <w:rsid w:val="004F0619"/>
    <w:rsid w:val="004F1061"/>
    <w:rsid w:val="004F135B"/>
    <w:rsid w:val="004F18B0"/>
    <w:rsid w:val="004F3D1B"/>
    <w:rsid w:val="004F60F5"/>
    <w:rsid w:val="004F6375"/>
    <w:rsid w:val="0050594A"/>
    <w:rsid w:val="00506907"/>
    <w:rsid w:val="00510CD3"/>
    <w:rsid w:val="00513B31"/>
    <w:rsid w:val="0051558D"/>
    <w:rsid w:val="005165F4"/>
    <w:rsid w:val="00517E6E"/>
    <w:rsid w:val="005216A3"/>
    <w:rsid w:val="0052203A"/>
    <w:rsid w:val="00524D04"/>
    <w:rsid w:val="00525D50"/>
    <w:rsid w:val="0053158B"/>
    <w:rsid w:val="005405EB"/>
    <w:rsid w:val="005428F4"/>
    <w:rsid w:val="00542D83"/>
    <w:rsid w:val="005438C4"/>
    <w:rsid w:val="00544804"/>
    <w:rsid w:val="00545C62"/>
    <w:rsid w:val="00552F5C"/>
    <w:rsid w:val="005550DC"/>
    <w:rsid w:val="0056156D"/>
    <w:rsid w:val="00562552"/>
    <w:rsid w:val="005652A7"/>
    <w:rsid w:val="00571145"/>
    <w:rsid w:val="005778AE"/>
    <w:rsid w:val="00586784"/>
    <w:rsid w:val="00591E50"/>
    <w:rsid w:val="00594D12"/>
    <w:rsid w:val="00596AB0"/>
    <w:rsid w:val="0059705B"/>
    <w:rsid w:val="005974F9"/>
    <w:rsid w:val="00597BFF"/>
    <w:rsid w:val="005A2585"/>
    <w:rsid w:val="005A69FE"/>
    <w:rsid w:val="005B1D15"/>
    <w:rsid w:val="005B20AD"/>
    <w:rsid w:val="005B74AE"/>
    <w:rsid w:val="005B7A3A"/>
    <w:rsid w:val="005D2FA4"/>
    <w:rsid w:val="005E016D"/>
    <w:rsid w:val="005E08AE"/>
    <w:rsid w:val="005E6894"/>
    <w:rsid w:val="005E72A2"/>
    <w:rsid w:val="005F4A9D"/>
    <w:rsid w:val="005F5088"/>
    <w:rsid w:val="005F6048"/>
    <w:rsid w:val="00603329"/>
    <w:rsid w:val="00604E55"/>
    <w:rsid w:val="00611A98"/>
    <w:rsid w:val="006138F1"/>
    <w:rsid w:val="00614097"/>
    <w:rsid w:val="00614290"/>
    <w:rsid w:val="00621F91"/>
    <w:rsid w:val="0062213C"/>
    <w:rsid w:val="006253F4"/>
    <w:rsid w:val="0063001B"/>
    <w:rsid w:val="00630146"/>
    <w:rsid w:val="00633049"/>
    <w:rsid w:val="00633369"/>
    <w:rsid w:val="00633C01"/>
    <w:rsid w:val="00633C64"/>
    <w:rsid w:val="0063639B"/>
    <w:rsid w:val="00642557"/>
    <w:rsid w:val="006479B8"/>
    <w:rsid w:val="00650DBB"/>
    <w:rsid w:val="00651EFB"/>
    <w:rsid w:val="00654523"/>
    <w:rsid w:val="00654585"/>
    <w:rsid w:val="0065514A"/>
    <w:rsid w:val="00655651"/>
    <w:rsid w:val="0066125D"/>
    <w:rsid w:val="00662C58"/>
    <w:rsid w:val="00663686"/>
    <w:rsid w:val="006647C6"/>
    <w:rsid w:val="006669C7"/>
    <w:rsid w:val="00671C90"/>
    <w:rsid w:val="006720EC"/>
    <w:rsid w:val="00672831"/>
    <w:rsid w:val="0067304E"/>
    <w:rsid w:val="006735F0"/>
    <w:rsid w:val="00691C13"/>
    <w:rsid w:val="00693EE9"/>
    <w:rsid w:val="006A4782"/>
    <w:rsid w:val="006B1DA7"/>
    <w:rsid w:val="006B4A0C"/>
    <w:rsid w:val="006C1045"/>
    <w:rsid w:val="006C1F8D"/>
    <w:rsid w:val="006C60C9"/>
    <w:rsid w:val="006D3F8A"/>
    <w:rsid w:val="006D70F2"/>
    <w:rsid w:val="006E0A28"/>
    <w:rsid w:val="006E3F54"/>
    <w:rsid w:val="006F3944"/>
    <w:rsid w:val="006F69AD"/>
    <w:rsid w:val="006F7528"/>
    <w:rsid w:val="006F7682"/>
    <w:rsid w:val="006F7EAF"/>
    <w:rsid w:val="0070048F"/>
    <w:rsid w:val="007039B0"/>
    <w:rsid w:val="007118F1"/>
    <w:rsid w:val="00713FFE"/>
    <w:rsid w:val="00715E13"/>
    <w:rsid w:val="00716604"/>
    <w:rsid w:val="007221A3"/>
    <w:rsid w:val="00724CE6"/>
    <w:rsid w:val="0072521E"/>
    <w:rsid w:val="0073039F"/>
    <w:rsid w:val="00732774"/>
    <w:rsid w:val="00736615"/>
    <w:rsid w:val="007374ED"/>
    <w:rsid w:val="00740E87"/>
    <w:rsid w:val="00746875"/>
    <w:rsid w:val="00750209"/>
    <w:rsid w:val="00750685"/>
    <w:rsid w:val="0075136A"/>
    <w:rsid w:val="00751DAF"/>
    <w:rsid w:val="00756EC1"/>
    <w:rsid w:val="007609C9"/>
    <w:rsid w:val="0076107B"/>
    <w:rsid w:val="0076477A"/>
    <w:rsid w:val="0076520E"/>
    <w:rsid w:val="00765758"/>
    <w:rsid w:val="0076636C"/>
    <w:rsid w:val="0076719A"/>
    <w:rsid w:val="00777604"/>
    <w:rsid w:val="007805F2"/>
    <w:rsid w:val="00781F83"/>
    <w:rsid w:val="00782C46"/>
    <w:rsid w:val="00782C8E"/>
    <w:rsid w:val="0078622E"/>
    <w:rsid w:val="0079172D"/>
    <w:rsid w:val="007950C0"/>
    <w:rsid w:val="007A0CF1"/>
    <w:rsid w:val="007A0D07"/>
    <w:rsid w:val="007B7910"/>
    <w:rsid w:val="007C17F2"/>
    <w:rsid w:val="007C512A"/>
    <w:rsid w:val="007D1B72"/>
    <w:rsid w:val="007D2354"/>
    <w:rsid w:val="007D5E30"/>
    <w:rsid w:val="007D6A53"/>
    <w:rsid w:val="007D7606"/>
    <w:rsid w:val="007F2019"/>
    <w:rsid w:val="007F51A7"/>
    <w:rsid w:val="007F6FA5"/>
    <w:rsid w:val="00803AA3"/>
    <w:rsid w:val="00804627"/>
    <w:rsid w:val="00804F42"/>
    <w:rsid w:val="00807053"/>
    <w:rsid w:val="00811B61"/>
    <w:rsid w:val="0081313F"/>
    <w:rsid w:val="00813AE6"/>
    <w:rsid w:val="00814CFB"/>
    <w:rsid w:val="00815518"/>
    <w:rsid w:val="008213A9"/>
    <w:rsid w:val="0082260C"/>
    <w:rsid w:val="0082576E"/>
    <w:rsid w:val="00827426"/>
    <w:rsid w:val="008302A9"/>
    <w:rsid w:val="00831212"/>
    <w:rsid w:val="00834482"/>
    <w:rsid w:val="00834E38"/>
    <w:rsid w:val="0083531E"/>
    <w:rsid w:val="008362A3"/>
    <w:rsid w:val="00841590"/>
    <w:rsid w:val="008471AB"/>
    <w:rsid w:val="00851214"/>
    <w:rsid w:val="00853B49"/>
    <w:rsid w:val="00856B32"/>
    <w:rsid w:val="00864D6F"/>
    <w:rsid w:val="008650C4"/>
    <w:rsid w:val="008757A0"/>
    <w:rsid w:val="00876316"/>
    <w:rsid w:val="008771ED"/>
    <w:rsid w:val="00880F7C"/>
    <w:rsid w:val="00882CC1"/>
    <w:rsid w:val="00882E8B"/>
    <w:rsid w:val="00890843"/>
    <w:rsid w:val="00893564"/>
    <w:rsid w:val="00897F03"/>
    <w:rsid w:val="008A4266"/>
    <w:rsid w:val="008A4295"/>
    <w:rsid w:val="008A4792"/>
    <w:rsid w:val="008A5B08"/>
    <w:rsid w:val="008B0DE0"/>
    <w:rsid w:val="008B11DD"/>
    <w:rsid w:val="008C04FE"/>
    <w:rsid w:val="008C2BE2"/>
    <w:rsid w:val="008D55C6"/>
    <w:rsid w:val="008E5CA5"/>
    <w:rsid w:val="008F2607"/>
    <w:rsid w:val="008F52CD"/>
    <w:rsid w:val="009005C4"/>
    <w:rsid w:val="00900C8F"/>
    <w:rsid w:val="009011DB"/>
    <w:rsid w:val="00901706"/>
    <w:rsid w:val="0090186B"/>
    <w:rsid w:val="00901AF5"/>
    <w:rsid w:val="00904F45"/>
    <w:rsid w:val="00906564"/>
    <w:rsid w:val="009107EA"/>
    <w:rsid w:val="00913826"/>
    <w:rsid w:val="00916558"/>
    <w:rsid w:val="00921134"/>
    <w:rsid w:val="00921558"/>
    <w:rsid w:val="009405E9"/>
    <w:rsid w:val="00942A51"/>
    <w:rsid w:val="0094434C"/>
    <w:rsid w:val="009506BE"/>
    <w:rsid w:val="00951DB7"/>
    <w:rsid w:val="009579E8"/>
    <w:rsid w:val="00961456"/>
    <w:rsid w:val="0096594E"/>
    <w:rsid w:val="00967390"/>
    <w:rsid w:val="00970C14"/>
    <w:rsid w:val="00971707"/>
    <w:rsid w:val="00972EA8"/>
    <w:rsid w:val="00973B40"/>
    <w:rsid w:val="00973F55"/>
    <w:rsid w:val="00974D32"/>
    <w:rsid w:val="00980D1A"/>
    <w:rsid w:val="0098227B"/>
    <w:rsid w:val="0098286F"/>
    <w:rsid w:val="00991373"/>
    <w:rsid w:val="0099148B"/>
    <w:rsid w:val="009A00CD"/>
    <w:rsid w:val="009A07EF"/>
    <w:rsid w:val="009A11E9"/>
    <w:rsid w:val="009A2569"/>
    <w:rsid w:val="009A71DE"/>
    <w:rsid w:val="009B0F53"/>
    <w:rsid w:val="009B0FED"/>
    <w:rsid w:val="009B3040"/>
    <w:rsid w:val="009B38EA"/>
    <w:rsid w:val="009B6337"/>
    <w:rsid w:val="009C06B4"/>
    <w:rsid w:val="009C1B60"/>
    <w:rsid w:val="009C23A5"/>
    <w:rsid w:val="009C2949"/>
    <w:rsid w:val="009C3287"/>
    <w:rsid w:val="009C7762"/>
    <w:rsid w:val="009C7BA7"/>
    <w:rsid w:val="009D3508"/>
    <w:rsid w:val="009D521C"/>
    <w:rsid w:val="009E3ED2"/>
    <w:rsid w:val="009F05F8"/>
    <w:rsid w:val="009F1F86"/>
    <w:rsid w:val="009F52C7"/>
    <w:rsid w:val="009F7187"/>
    <w:rsid w:val="009F7FD9"/>
    <w:rsid w:val="00A03161"/>
    <w:rsid w:val="00A11C1A"/>
    <w:rsid w:val="00A14571"/>
    <w:rsid w:val="00A22C81"/>
    <w:rsid w:val="00A24432"/>
    <w:rsid w:val="00A260F6"/>
    <w:rsid w:val="00A3064C"/>
    <w:rsid w:val="00A32B2F"/>
    <w:rsid w:val="00A374FB"/>
    <w:rsid w:val="00A37849"/>
    <w:rsid w:val="00A41D48"/>
    <w:rsid w:val="00A42E3F"/>
    <w:rsid w:val="00A5080C"/>
    <w:rsid w:val="00A571F8"/>
    <w:rsid w:val="00A64104"/>
    <w:rsid w:val="00A66012"/>
    <w:rsid w:val="00A67606"/>
    <w:rsid w:val="00A73E82"/>
    <w:rsid w:val="00A808BB"/>
    <w:rsid w:val="00A82BE8"/>
    <w:rsid w:val="00A90687"/>
    <w:rsid w:val="00A917A3"/>
    <w:rsid w:val="00A95857"/>
    <w:rsid w:val="00AA22AD"/>
    <w:rsid w:val="00AA3134"/>
    <w:rsid w:val="00AA330A"/>
    <w:rsid w:val="00AB0AE6"/>
    <w:rsid w:val="00AB5ECE"/>
    <w:rsid w:val="00AB6C58"/>
    <w:rsid w:val="00AB7B4E"/>
    <w:rsid w:val="00AB7F7B"/>
    <w:rsid w:val="00AC053A"/>
    <w:rsid w:val="00AC0798"/>
    <w:rsid w:val="00AC0E79"/>
    <w:rsid w:val="00AC61E0"/>
    <w:rsid w:val="00AD0C7C"/>
    <w:rsid w:val="00AD0D41"/>
    <w:rsid w:val="00AD4419"/>
    <w:rsid w:val="00AD7642"/>
    <w:rsid w:val="00AE20AB"/>
    <w:rsid w:val="00AE3DC8"/>
    <w:rsid w:val="00AE5F06"/>
    <w:rsid w:val="00AF20A5"/>
    <w:rsid w:val="00AF788A"/>
    <w:rsid w:val="00B028A3"/>
    <w:rsid w:val="00B02A05"/>
    <w:rsid w:val="00B03200"/>
    <w:rsid w:val="00B0639C"/>
    <w:rsid w:val="00B125EC"/>
    <w:rsid w:val="00B12E9E"/>
    <w:rsid w:val="00B1711D"/>
    <w:rsid w:val="00B20414"/>
    <w:rsid w:val="00B234F8"/>
    <w:rsid w:val="00B342C3"/>
    <w:rsid w:val="00B36AC9"/>
    <w:rsid w:val="00B41A1B"/>
    <w:rsid w:val="00B41A26"/>
    <w:rsid w:val="00B506EA"/>
    <w:rsid w:val="00B53947"/>
    <w:rsid w:val="00B54492"/>
    <w:rsid w:val="00B57300"/>
    <w:rsid w:val="00B61C11"/>
    <w:rsid w:val="00B64F44"/>
    <w:rsid w:val="00B723C5"/>
    <w:rsid w:val="00B73115"/>
    <w:rsid w:val="00B834F2"/>
    <w:rsid w:val="00B83A6E"/>
    <w:rsid w:val="00B8517C"/>
    <w:rsid w:val="00B85468"/>
    <w:rsid w:val="00B944AA"/>
    <w:rsid w:val="00B94F4C"/>
    <w:rsid w:val="00BA1347"/>
    <w:rsid w:val="00BA27C4"/>
    <w:rsid w:val="00BA5B79"/>
    <w:rsid w:val="00BA65C6"/>
    <w:rsid w:val="00BA6ADB"/>
    <w:rsid w:val="00BA7515"/>
    <w:rsid w:val="00BB202D"/>
    <w:rsid w:val="00BB3D7B"/>
    <w:rsid w:val="00BB4408"/>
    <w:rsid w:val="00BD02B5"/>
    <w:rsid w:val="00BD2905"/>
    <w:rsid w:val="00BD2DBE"/>
    <w:rsid w:val="00BD5F49"/>
    <w:rsid w:val="00BE59C0"/>
    <w:rsid w:val="00BE7352"/>
    <w:rsid w:val="00BF0D00"/>
    <w:rsid w:val="00BF30B1"/>
    <w:rsid w:val="00BF4254"/>
    <w:rsid w:val="00BF4740"/>
    <w:rsid w:val="00C02A6A"/>
    <w:rsid w:val="00C05F6D"/>
    <w:rsid w:val="00C118C0"/>
    <w:rsid w:val="00C11EB6"/>
    <w:rsid w:val="00C12022"/>
    <w:rsid w:val="00C1785F"/>
    <w:rsid w:val="00C22F2F"/>
    <w:rsid w:val="00C23B1D"/>
    <w:rsid w:val="00C23DAE"/>
    <w:rsid w:val="00C24AC6"/>
    <w:rsid w:val="00C2684E"/>
    <w:rsid w:val="00C27F03"/>
    <w:rsid w:val="00C30F88"/>
    <w:rsid w:val="00C368EF"/>
    <w:rsid w:val="00C36C08"/>
    <w:rsid w:val="00C41E52"/>
    <w:rsid w:val="00C423F4"/>
    <w:rsid w:val="00C43213"/>
    <w:rsid w:val="00C45EB4"/>
    <w:rsid w:val="00C46E56"/>
    <w:rsid w:val="00C5004C"/>
    <w:rsid w:val="00C549C1"/>
    <w:rsid w:val="00C54FEF"/>
    <w:rsid w:val="00C563DF"/>
    <w:rsid w:val="00C56441"/>
    <w:rsid w:val="00C605C9"/>
    <w:rsid w:val="00C71D8B"/>
    <w:rsid w:val="00C72FB5"/>
    <w:rsid w:val="00C73691"/>
    <w:rsid w:val="00C74A8D"/>
    <w:rsid w:val="00C77237"/>
    <w:rsid w:val="00C77262"/>
    <w:rsid w:val="00C80A52"/>
    <w:rsid w:val="00C80D88"/>
    <w:rsid w:val="00C81CE9"/>
    <w:rsid w:val="00C84D16"/>
    <w:rsid w:val="00C87F28"/>
    <w:rsid w:val="00C9252B"/>
    <w:rsid w:val="00C9511C"/>
    <w:rsid w:val="00C96D20"/>
    <w:rsid w:val="00CA7DAA"/>
    <w:rsid w:val="00CB5438"/>
    <w:rsid w:val="00CB6293"/>
    <w:rsid w:val="00CB6DD7"/>
    <w:rsid w:val="00CB7E68"/>
    <w:rsid w:val="00CC086F"/>
    <w:rsid w:val="00CC5E95"/>
    <w:rsid w:val="00CC6C4A"/>
    <w:rsid w:val="00CD132E"/>
    <w:rsid w:val="00CE125D"/>
    <w:rsid w:val="00CE1AFC"/>
    <w:rsid w:val="00CE7ABE"/>
    <w:rsid w:val="00CF2B10"/>
    <w:rsid w:val="00CF3450"/>
    <w:rsid w:val="00CF5CC7"/>
    <w:rsid w:val="00CF5D36"/>
    <w:rsid w:val="00CF6690"/>
    <w:rsid w:val="00CF7617"/>
    <w:rsid w:val="00D07671"/>
    <w:rsid w:val="00D110A0"/>
    <w:rsid w:val="00D1232B"/>
    <w:rsid w:val="00D15C0A"/>
    <w:rsid w:val="00D23088"/>
    <w:rsid w:val="00D23165"/>
    <w:rsid w:val="00D24256"/>
    <w:rsid w:val="00D25C6B"/>
    <w:rsid w:val="00D276D3"/>
    <w:rsid w:val="00D34BF6"/>
    <w:rsid w:val="00D366CF"/>
    <w:rsid w:val="00D41CDC"/>
    <w:rsid w:val="00D42D49"/>
    <w:rsid w:val="00D439B8"/>
    <w:rsid w:val="00D4761C"/>
    <w:rsid w:val="00D506D9"/>
    <w:rsid w:val="00D507FC"/>
    <w:rsid w:val="00D519EA"/>
    <w:rsid w:val="00D52355"/>
    <w:rsid w:val="00D531B8"/>
    <w:rsid w:val="00D55000"/>
    <w:rsid w:val="00D62CCA"/>
    <w:rsid w:val="00D63B29"/>
    <w:rsid w:val="00D6784E"/>
    <w:rsid w:val="00D67C5C"/>
    <w:rsid w:val="00D67E17"/>
    <w:rsid w:val="00D7067C"/>
    <w:rsid w:val="00D70FDA"/>
    <w:rsid w:val="00D73C9F"/>
    <w:rsid w:val="00D74C24"/>
    <w:rsid w:val="00D840EB"/>
    <w:rsid w:val="00D8588A"/>
    <w:rsid w:val="00D92D51"/>
    <w:rsid w:val="00D96B8F"/>
    <w:rsid w:val="00DA49EC"/>
    <w:rsid w:val="00DA5529"/>
    <w:rsid w:val="00DA5F69"/>
    <w:rsid w:val="00DA76BF"/>
    <w:rsid w:val="00DB0BB5"/>
    <w:rsid w:val="00DB0BD9"/>
    <w:rsid w:val="00DB45C6"/>
    <w:rsid w:val="00DB5F2B"/>
    <w:rsid w:val="00DC07C0"/>
    <w:rsid w:val="00DC3CE2"/>
    <w:rsid w:val="00DC7665"/>
    <w:rsid w:val="00DD4912"/>
    <w:rsid w:val="00DE057F"/>
    <w:rsid w:val="00DE0A62"/>
    <w:rsid w:val="00DE5356"/>
    <w:rsid w:val="00DF0A91"/>
    <w:rsid w:val="00DF6ECB"/>
    <w:rsid w:val="00E03149"/>
    <w:rsid w:val="00E078CB"/>
    <w:rsid w:val="00E10653"/>
    <w:rsid w:val="00E11C1A"/>
    <w:rsid w:val="00E16519"/>
    <w:rsid w:val="00E17264"/>
    <w:rsid w:val="00E216C6"/>
    <w:rsid w:val="00E254E1"/>
    <w:rsid w:val="00E2613F"/>
    <w:rsid w:val="00E2619C"/>
    <w:rsid w:val="00E313AB"/>
    <w:rsid w:val="00E33DB5"/>
    <w:rsid w:val="00E3499F"/>
    <w:rsid w:val="00E36996"/>
    <w:rsid w:val="00E3709D"/>
    <w:rsid w:val="00E376BA"/>
    <w:rsid w:val="00E5105D"/>
    <w:rsid w:val="00E51813"/>
    <w:rsid w:val="00E52255"/>
    <w:rsid w:val="00E52EA7"/>
    <w:rsid w:val="00E538F0"/>
    <w:rsid w:val="00E5617E"/>
    <w:rsid w:val="00E6021E"/>
    <w:rsid w:val="00E61821"/>
    <w:rsid w:val="00E62515"/>
    <w:rsid w:val="00E65F32"/>
    <w:rsid w:val="00E73352"/>
    <w:rsid w:val="00E743D2"/>
    <w:rsid w:val="00E75478"/>
    <w:rsid w:val="00E77AAD"/>
    <w:rsid w:val="00E8045F"/>
    <w:rsid w:val="00E8156A"/>
    <w:rsid w:val="00E81CCD"/>
    <w:rsid w:val="00E85024"/>
    <w:rsid w:val="00E85D1C"/>
    <w:rsid w:val="00E8629F"/>
    <w:rsid w:val="00E902F6"/>
    <w:rsid w:val="00E9203A"/>
    <w:rsid w:val="00E92B08"/>
    <w:rsid w:val="00E94D25"/>
    <w:rsid w:val="00E94FE5"/>
    <w:rsid w:val="00E96054"/>
    <w:rsid w:val="00E97AB7"/>
    <w:rsid w:val="00EA2EB3"/>
    <w:rsid w:val="00EA5177"/>
    <w:rsid w:val="00EA59A6"/>
    <w:rsid w:val="00EA65A5"/>
    <w:rsid w:val="00EB1171"/>
    <w:rsid w:val="00EB77C5"/>
    <w:rsid w:val="00EC7885"/>
    <w:rsid w:val="00ED5A3D"/>
    <w:rsid w:val="00EE17C2"/>
    <w:rsid w:val="00EE20A6"/>
    <w:rsid w:val="00EE4582"/>
    <w:rsid w:val="00EF1658"/>
    <w:rsid w:val="00EF26E4"/>
    <w:rsid w:val="00EF6EAF"/>
    <w:rsid w:val="00EF7A2E"/>
    <w:rsid w:val="00EF7A76"/>
    <w:rsid w:val="00EF7A85"/>
    <w:rsid w:val="00F0064B"/>
    <w:rsid w:val="00F00730"/>
    <w:rsid w:val="00F01E61"/>
    <w:rsid w:val="00F04D69"/>
    <w:rsid w:val="00F05E98"/>
    <w:rsid w:val="00F147EF"/>
    <w:rsid w:val="00F24E43"/>
    <w:rsid w:val="00F25F9A"/>
    <w:rsid w:val="00F264CF"/>
    <w:rsid w:val="00F26EC5"/>
    <w:rsid w:val="00F27927"/>
    <w:rsid w:val="00F27940"/>
    <w:rsid w:val="00F30ACE"/>
    <w:rsid w:val="00F32BAF"/>
    <w:rsid w:val="00F34883"/>
    <w:rsid w:val="00F34D02"/>
    <w:rsid w:val="00F35A4A"/>
    <w:rsid w:val="00F35B2E"/>
    <w:rsid w:val="00F35B45"/>
    <w:rsid w:val="00F430B7"/>
    <w:rsid w:val="00F444A8"/>
    <w:rsid w:val="00F50E80"/>
    <w:rsid w:val="00F52137"/>
    <w:rsid w:val="00F52B76"/>
    <w:rsid w:val="00F54C8D"/>
    <w:rsid w:val="00F554CD"/>
    <w:rsid w:val="00F623B1"/>
    <w:rsid w:val="00F652E3"/>
    <w:rsid w:val="00F66BFA"/>
    <w:rsid w:val="00F671F6"/>
    <w:rsid w:val="00F71FFB"/>
    <w:rsid w:val="00F72C25"/>
    <w:rsid w:val="00F76468"/>
    <w:rsid w:val="00F82ED5"/>
    <w:rsid w:val="00F83E00"/>
    <w:rsid w:val="00F84C19"/>
    <w:rsid w:val="00F86AC5"/>
    <w:rsid w:val="00F877AD"/>
    <w:rsid w:val="00F87F62"/>
    <w:rsid w:val="00F87FC1"/>
    <w:rsid w:val="00F925A5"/>
    <w:rsid w:val="00F94E3D"/>
    <w:rsid w:val="00FA4218"/>
    <w:rsid w:val="00FA7C84"/>
    <w:rsid w:val="00FB48CA"/>
    <w:rsid w:val="00FC18E7"/>
    <w:rsid w:val="00FC2DFA"/>
    <w:rsid w:val="00FC471A"/>
    <w:rsid w:val="00FC4E78"/>
    <w:rsid w:val="00FC5275"/>
    <w:rsid w:val="00FC607E"/>
    <w:rsid w:val="00FD0BFE"/>
    <w:rsid w:val="00FD654B"/>
    <w:rsid w:val="00FD74A8"/>
    <w:rsid w:val="00FD7671"/>
    <w:rsid w:val="00FE14B0"/>
    <w:rsid w:val="00FE4006"/>
    <w:rsid w:val="00FE486B"/>
    <w:rsid w:val="00FE5241"/>
    <w:rsid w:val="00FF75D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1DF91"/>
  <w15:docId w15:val="{912399D9-175A-BF46-AA5C-3A49B6FE5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AU" w:eastAsia="en-GB" w:bidi="ar-SA"/>
      </w:rPr>
    </w:rPrDefault>
    <w:pPrDefault>
      <w:pPr>
        <w:spacing w:before="240"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360"/>
      <w:outlineLvl w:val="0"/>
    </w:pPr>
    <w:rPr>
      <w:color w:val="336485"/>
      <w:sz w:val="36"/>
      <w:szCs w:val="36"/>
    </w:rPr>
  </w:style>
  <w:style w:type="paragraph" w:styleId="Heading2">
    <w:name w:val="heading 2"/>
    <w:basedOn w:val="Normal"/>
    <w:next w:val="Normal"/>
    <w:uiPriority w:val="9"/>
    <w:unhideWhenUsed/>
    <w:qFormat/>
    <w:pPr>
      <w:keepNext/>
      <w:keepLines/>
      <w:outlineLvl w:val="1"/>
    </w:pPr>
    <w:rPr>
      <w:color w:val="8F2460"/>
      <w:sz w:val="32"/>
      <w:szCs w:val="32"/>
    </w:rPr>
  </w:style>
  <w:style w:type="paragraph" w:styleId="Heading3">
    <w:name w:val="heading 3"/>
    <w:basedOn w:val="Normal"/>
    <w:next w:val="Normal"/>
    <w:uiPriority w:val="9"/>
    <w:unhideWhenUsed/>
    <w:qFormat/>
    <w:pPr>
      <w:keepNext/>
      <w:keepLines/>
      <w:spacing w:after="240" w:line="240" w:lineRule="auto"/>
      <w:outlineLvl w:val="2"/>
    </w:pPr>
    <w:rPr>
      <w:color w:val="224359"/>
      <w:sz w:val="28"/>
      <w:szCs w:val="28"/>
    </w:rPr>
  </w:style>
  <w:style w:type="paragraph" w:styleId="Heading4">
    <w:name w:val="heading 4"/>
    <w:basedOn w:val="Normal"/>
    <w:next w:val="Normal"/>
    <w:uiPriority w:val="9"/>
    <w:unhideWhenUsed/>
    <w:qFormat/>
    <w:pPr>
      <w:keepNext/>
      <w:keepLines/>
      <w:spacing w:after="240" w:line="240" w:lineRule="auto"/>
      <w:outlineLvl w:val="3"/>
    </w:pPr>
    <w:rPr>
      <w:rFonts w:ascii="Calibri" w:eastAsia="Calibri" w:hAnsi="Calibri" w:cs="Calibri"/>
      <w:color w:val="8F2460"/>
      <w:sz w:val="26"/>
      <w:szCs w:val="26"/>
    </w:rPr>
  </w:style>
  <w:style w:type="paragraph" w:styleId="Heading5">
    <w:name w:val="heading 5"/>
    <w:basedOn w:val="Normal"/>
    <w:next w:val="Normal"/>
    <w:uiPriority w:val="9"/>
    <w:unhideWhenUsed/>
    <w:qFormat/>
    <w:pPr>
      <w:keepNext/>
      <w:keepLines/>
      <w:spacing w:after="0"/>
      <w:outlineLvl w:val="4"/>
    </w:pPr>
    <w:rPr>
      <w:color w:val="1F497D"/>
      <w:sz w:val="24"/>
      <w:szCs w:val="24"/>
      <w:u w:val="single"/>
    </w:rPr>
  </w:style>
  <w:style w:type="paragraph" w:styleId="Heading6">
    <w:name w:val="heading 6"/>
    <w:basedOn w:val="Normal"/>
    <w:next w:val="Normal"/>
    <w:uiPriority w:val="9"/>
    <w:unhideWhenUsed/>
    <w:qFormat/>
    <w:pPr>
      <w:keepNext/>
      <w:keepLines/>
      <w:spacing w:before="120" w:after="60"/>
      <w:outlineLvl w:val="5"/>
    </w:pPr>
    <w:rPr>
      <w:color w:val="6B1B4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rFonts w:ascii="Calibri" w:eastAsia="Calibri" w:hAnsi="Calibri" w:cs="Calibri"/>
      <w:b/>
      <w:color w:val="8F2460"/>
      <w:sz w:val="52"/>
      <w:szCs w:val="52"/>
    </w:rPr>
  </w:style>
  <w:style w:type="paragraph" w:styleId="Subtitle">
    <w:name w:val="Subtitle"/>
    <w:basedOn w:val="Normal"/>
    <w:next w:val="Normal"/>
    <w:uiPriority w:val="11"/>
    <w:qFormat/>
    <w:pPr>
      <w:spacing w:after="160"/>
    </w:pPr>
    <w:rPr>
      <w:rFonts w:ascii="Calibri" w:eastAsia="Calibri" w:hAnsi="Calibri" w:cs="Calibri"/>
      <w:b/>
      <w:color w:val="002060"/>
      <w:sz w:val="28"/>
      <w:szCs w:val="28"/>
    </w:rPr>
  </w:style>
  <w:style w:type="table" w:customStyle="1" w:styleId="a">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tblStylePr w:type="firstRow">
      <w:rPr>
        <w:b/>
      </w:rPr>
      <w:tblPr/>
      <w:tcPr>
        <w:tcBorders>
          <w:bottom w:val="single" w:sz="12" w:space="0" w:color="8DB6D2"/>
        </w:tcBorders>
      </w:tcPr>
    </w:tblStylePr>
    <w:tblStylePr w:type="lastRow">
      <w:rPr>
        <w:b/>
      </w:rPr>
      <w:tblPr/>
      <w:tcPr>
        <w:tcBorders>
          <w:top w:val="single" w:sz="4" w:space="0" w:color="8DB6D2"/>
        </w:tcBorders>
      </w:tcPr>
    </w:tblStylePr>
    <w:tblStylePr w:type="firstCol">
      <w:rPr>
        <w:b/>
      </w:rPr>
    </w:tblStylePr>
    <w:tblStylePr w:type="lastCol">
      <w:rPr>
        <w:b/>
      </w:rPr>
    </w:tblStylePr>
  </w:style>
  <w:style w:type="table" w:customStyle="1" w:styleId="a0">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1">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2">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3">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4">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5">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6">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7">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8">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9">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style>
  <w:style w:type="table" w:customStyle="1" w:styleId="ae">
    <w:basedOn w:val="TableNormal"/>
    <w:pPr>
      <w:spacing w:after="0" w:line="240" w:lineRule="auto"/>
    </w:pPr>
    <w:rPr>
      <w:sz w:val="24"/>
      <w:szCs w:val="24"/>
    </w:rPr>
    <w:tblPr>
      <w:tblStyleRowBandSize w:val="1"/>
      <w:tblStyleColBandSize w:val="1"/>
      <w:tblCellMar>
        <w:left w:w="115" w:type="dxa"/>
        <w:right w:w="115" w:type="dxa"/>
      </w:tblCellMar>
    </w:tblPr>
    <w:tcPr>
      <w:shd w:val="clear" w:color="auto" w:fill="D9E6F0"/>
    </w:tcPr>
    <w:tblStylePr w:type="firstRow">
      <w:rPr>
        <w:b/>
        <w:color w:val="FFFFFF"/>
      </w:rPr>
      <w:tblPr/>
      <w:tcPr>
        <w:tcBorders>
          <w:top w:val="single" w:sz="4" w:space="0" w:color="4586B2"/>
          <w:left w:val="single" w:sz="4" w:space="0" w:color="4586B2"/>
          <w:bottom w:val="single" w:sz="4" w:space="0" w:color="4586B2"/>
          <w:right w:val="single" w:sz="4" w:space="0" w:color="4586B2"/>
          <w:insideH w:val="nil"/>
          <w:insideV w:val="nil"/>
        </w:tcBorders>
        <w:shd w:val="clear" w:color="auto" w:fill="4586B2"/>
      </w:tcPr>
    </w:tblStylePr>
    <w:tblStylePr w:type="lastRow">
      <w:rPr>
        <w:b/>
      </w:rPr>
      <w:tblPr/>
      <w:tcPr>
        <w:tcBorders>
          <w:top w:val="single" w:sz="4" w:space="0" w:color="4586B2"/>
        </w:tcBorders>
      </w:tcPr>
    </w:tblStylePr>
    <w:tblStylePr w:type="firstCol">
      <w:rPr>
        <w:b/>
      </w:rPr>
    </w:tblStylePr>
    <w:tblStylePr w:type="lastCol">
      <w:rPr>
        <w:b/>
      </w:rPr>
    </w:tblStylePr>
    <w:tblStylePr w:type="band1Vert">
      <w:tblPr/>
      <w:tcPr>
        <w:shd w:val="clear" w:color="auto" w:fill="D9E6F0"/>
      </w:tcPr>
    </w:tblStylePr>
    <w:tblStylePr w:type="band1Horz">
      <w:tblPr/>
      <w:tcPr>
        <w:shd w:val="clear" w:color="auto" w:fill="D9E6F0"/>
      </w:tcPr>
    </w:tblStylePr>
  </w:style>
  <w:style w:type="table" w:customStyle="1" w:styleId="af">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5405EB"/>
    <w:rPr>
      <w:color w:val="0000FF" w:themeColor="hyperlink"/>
      <w:u w:val="single"/>
    </w:rPr>
  </w:style>
  <w:style w:type="character" w:styleId="UnresolvedMention">
    <w:name w:val="Unresolved Mention"/>
    <w:basedOn w:val="DefaultParagraphFont"/>
    <w:uiPriority w:val="99"/>
    <w:semiHidden/>
    <w:unhideWhenUsed/>
    <w:rsid w:val="005405EB"/>
    <w:rPr>
      <w:color w:val="605E5C"/>
      <w:shd w:val="clear" w:color="auto" w:fill="E1DFDD"/>
    </w:rPr>
  </w:style>
  <w:style w:type="paragraph" w:styleId="FootnoteText">
    <w:name w:val="footnote text"/>
    <w:aliases w:val="Footnote Text Char Char Char Char,Footnote Text Char Char,Footnote Text Char1,Char,Char Char Char Char,Char Char Char Char Char Char,ft,fn,FOOTNOTES,single space,Footnote Text Char Char Char Char Char Char Char Char Char Char,Nbpage Moens"/>
    <w:basedOn w:val="Normal"/>
    <w:link w:val="FootnoteTextChar"/>
    <w:uiPriority w:val="99"/>
    <w:unhideWhenUsed/>
    <w:qFormat/>
    <w:rsid w:val="005405EB"/>
    <w:pPr>
      <w:spacing w:before="0" w:after="0" w:line="240" w:lineRule="auto"/>
    </w:pPr>
  </w:style>
  <w:style w:type="character" w:customStyle="1" w:styleId="FootnoteTextChar">
    <w:name w:val="Footnote Text Char"/>
    <w:aliases w:val="Footnote Text Char Char Char Char Char,Footnote Text Char Char Char,Footnote Text Char1 Char,Char Char,Char Char Char Char Char,Char Char Char Char Char Char Char,ft Char,fn Char,FOOTNOTES Char,single space Char,Nbpage Moens Char"/>
    <w:basedOn w:val="DefaultParagraphFont"/>
    <w:link w:val="FootnoteText"/>
    <w:uiPriority w:val="99"/>
    <w:rsid w:val="005405EB"/>
  </w:style>
  <w:style w:type="character" w:styleId="FootnoteReference">
    <w:name w:val="footnote reference"/>
    <w:aliases w:val="16 Point,Superscript 6 Point,Superscript 6 Point + 11 pt,BVI fnr,BVI fnr Car Car,BVI fnr Car,BVI fnr Car Car Car Car,BVI fnr Car Car Car Car Char,FnR-ANZDEC,ftref,(NECG) Footnote Reference,Fußnotenzeichen DISS,de nota al pie,Ref,fr"/>
    <w:basedOn w:val="DefaultParagraphFont"/>
    <w:link w:val="Char2"/>
    <w:uiPriority w:val="99"/>
    <w:unhideWhenUsed/>
    <w:qFormat/>
    <w:rsid w:val="005405EB"/>
    <w:rPr>
      <w:vertAlign w:val="superscript"/>
    </w:rPr>
  </w:style>
  <w:style w:type="character" w:styleId="FollowedHyperlink">
    <w:name w:val="FollowedHyperlink"/>
    <w:basedOn w:val="DefaultParagraphFont"/>
    <w:uiPriority w:val="99"/>
    <w:semiHidden/>
    <w:unhideWhenUsed/>
    <w:rsid w:val="005405EB"/>
    <w:rPr>
      <w:color w:val="800080" w:themeColor="followedHyperlink"/>
      <w:u w:val="single"/>
    </w:rPr>
  </w:style>
  <w:style w:type="paragraph" w:styleId="Header">
    <w:name w:val="header"/>
    <w:basedOn w:val="Normal"/>
    <w:link w:val="HeaderChar"/>
    <w:uiPriority w:val="99"/>
    <w:unhideWhenUsed/>
    <w:rsid w:val="00D07671"/>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D07671"/>
  </w:style>
  <w:style w:type="paragraph" w:styleId="Footer">
    <w:name w:val="footer"/>
    <w:basedOn w:val="Normal"/>
    <w:link w:val="FooterChar"/>
    <w:uiPriority w:val="99"/>
    <w:unhideWhenUsed/>
    <w:rsid w:val="00D07671"/>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D07671"/>
  </w:style>
  <w:style w:type="paragraph" w:styleId="IntenseQuote">
    <w:name w:val="Intense Quote"/>
    <w:basedOn w:val="Normal"/>
    <w:next w:val="Normal"/>
    <w:link w:val="IntenseQuoteChar"/>
    <w:uiPriority w:val="30"/>
    <w:qFormat/>
    <w:rsid w:val="00D0767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D07671"/>
    <w:rPr>
      <w:i/>
      <w:iCs/>
      <w:color w:val="4F81BD" w:themeColor="accent1"/>
    </w:rPr>
  </w:style>
  <w:style w:type="paragraph" w:styleId="ListParagraph">
    <w:name w:val="List Paragraph"/>
    <w:basedOn w:val="Normal"/>
    <w:autoRedefine/>
    <w:uiPriority w:val="34"/>
    <w:qFormat/>
    <w:rsid w:val="008362A3"/>
    <w:pPr>
      <w:numPr>
        <w:numId w:val="20"/>
      </w:numPr>
      <w:spacing w:before="0" w:after="60"/>
      <w:ind w:left="714" w:hanging="357"/>
    </w:pPr>
  </w:style>
  <w:style w:type="paragraph" w:styleId="TOC1">
    <w:name w:val="toc 1"/>
    <w:basedOn w:val="Normal"/>
    <w:next w:val="Normal"/>
    <w:autoRedefine/>
    <w:uiPriority w:val="39"/>
    <w:unhideWhenUsed/>
    <w:rsid w:val="00980D1A"/>
    <w:pPr>
      <w:spacing w:after="100"/>
    </w:pPr>
  </w:style>
  <w:style w:type="character" w:styleId="CommentReference">
    <w:name w:val="annotation reference"/>
    <w:basedOn w:val="DefaultParagraphFont"/>
    <w:uiPriority w:val="99"/>
    <w:semiHidden/>
    <w:unhideWhenUsed/>
    <w:rsid w:val="00167EFF"/>
    <w:rPr>
      <w:sz w:val="16"/>
      <w:szCs w:val="16"/>
    </w:rPr>
  </w:style>
  <w:style w:type="paragraph" w:styleId="CommentText">
    <w:name w:val="annotation text"/>
    <w:basedOn w:val="Normal"/>
    <w:link w:val="CommentTextChar"/>
    <w:uiPriority w:val="99"/>
    <w:unhideWhenUsed/>
    <w:rsid w:val="00167EFF"/>
    <w:pPr>
      <w:spacing w:line="240" w:lineRule="auto"/>
    </w:pPr>
  </w:style>
  <w:style w:type="character" w:customStyle="1" w:styleId="CommentTextChar">
    <w:name w:val="Comment Text Char"/>
    <w:basedOn w:val="DefaultParagraphFont"/>
    <w:link w:val="CommentText"/>
    <w:uiPriority w:val="99"/>
    <w:rsid w:val="00167EFF"/>
  </w:style>
  <w:style w:type="paragraph" w:styleId="CommentSubject">
    <w:name w:val="annotation subject"/>
    <w:basedOn w:val="CommentText"/>
    <w:next w:val="CommentText"/>
    <w:link w:val="CommentSubjectChar"/>
    <w:uiPriority w:val="99"/>
    <w:semiHidden/>
    <w:unhideWhenUsed/>
    <w:rsid w:val="00167EFF"/>
    <w:rPr>
      <w:b/>
      <w:bCs/>
    </w:rPr>
  </w:style>
  <w:style w:type="character" w:customStyle="1" w:styleId="CommentSubjectChar">
    <w:name w:val="Comment Subject Char"/>
    <w:basedOn w:val="CommentTextChar"/>
    <w:link w:val="CommentSubject"/>
    <w:uiPriority w:val="99"/>
    <w:semiHidden/>
    <w:rsid w:val="00167EFF"/>
    <w:rPr>
      <w:b/>
      <w:bCs/>
    </w:rPr>
  </w:style>
  <w:style w:type="paragraph" w:styleId="Revision">
    <w:name w:val="Revision"/>
    <w:hidden/>
    <w:uiPriority w:val="99"/>
    <w:semiHidden/>
    <w:rsid w:val="00921558"/>
    <w:pPr>
      <w:spacing w:before="0" w:after="0" w:line="240" w:lineRule="auto"/>
    </w:pPr>
  </w:style>
  <w:style w:type="paragraph" w:customStyle="1" w:styleId="Char2">
    <w:name w:val="Char2"/>
    <w:basedOn w:val="Normal"/>
    <w:link w:val="FootnoteReference"/>
    <w:uiPriority w:val="99"/>
    <w:rsid w:val="002B14A0"/>
    <w:pPr>
      <w:spacing w:before="0" w:line="240" w:lineRule="exact"/>
    </w:pPr>
    <w:rPr>
      <w:vertAlign w:val="superscript"/>
    </w:rPr>
  </w:style>
  <w:style w:type="paragraph" w:customStyle="1" w:styleId="p1">
    <w:name w:val="p1"/>
    <w:basedOn w:val="Normal"/>
    <w:rsid w:val="002B14A0"/>
    <w:pPr>
      <w:spacing w:before="0" w:after="0" w:line="240" w:lineRule="auto"/>
    </w:pPr>
    <w:rPr>
      <w:rFonts w:ascii="Helvetica" w:eastAsia="Times New Roman" w:hAnsi="Helvetica" w:cs="Times New Roman"/>
      <w:color w:val="141413"/>
      <w:sz w:val="14"/>
      <w:szCs w:val="14"/>
    </w:rPr>
  </w:style>
  <w:style w:type="paragraph" w:styleId="NoSpacing">
    <w:name w:val="No Spacing"/>
    <w:uiPriority w:val="1"/>
    <w:qFormat/>
    <w:rsid w:val="00BB4408"/>
    <w:pPr>
      <w:spacing w:before="0"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00840">
      <w:bodyDiv w:val="1"/>
      <w:marLeft w:val="0"/>
      <w:marRight w:val="0"/>
      <w:marTop w:val="0"/>
      <w:marBottom w:val="0"/>
      <w:divBdr>
        <w:top w:val="none" w:sz="0" w:space="0" w:color="auto"/>
        <w:left w:val="none" w:sz="0" w:space="0" w:color="auto"/>
        <w:bottom w:val="none" w:sz="0" w:space="0" w:color="auto"/>
        <w:right w:val="none" w:sz="0" w:space="0" w:color="auto"/>
      </w:divBdr>
    </w:div>
    <w:div w:id="192420216">
      <w:bodyDiv w:val="1"/>
      <w:marLeft w:val="0"/>
      <w:marRight w:val="0"/>
      <w:marTop w:val="0"/>
      <w:marBottom w:val="0"/>
      <w:divBdr>
        <w:top w:val="none" w:sz="0" w:space="0" w:color="auto"/>
        <w:left w:val="none" w:sz="0" w:space="0" w:color="auto"/>
        <w:bottom w:val="none" w:sz="0" w:space="0" w:color="auto"/>
        <w:right w:val="none" w:sz="0" w:space="0" w:color="auto"/>
      </w:divBdr>
      <w:divsChild>
        <w:div w:id="678626438">
          <w:marLeft w:val="0"/>
          <w:marRight w:val="0"/>
          <w:marTop w:val="0"/>
          <w:marBottom w:val="0"/>
          <w:divBdr>
            <w:top w:val="none" w:sz="0" w:space="0" w:color="auto"/>
            <w:left w:val="none" w:sz="0" w:space="0" w:color="auto"/>
            <w:bottom w:val="none" w:sz="0" w:space="0" w:color="auto"/>
            <w:right w:val="none" w:sz="0" w:space="0" w:color="auto"/>
          </w:divBdr>
          <w:divsChild>
            <w:div w:id="1982230657">
              <w:marLeft w:val="0"/>
              <w:marRight w:val="0"/>
              <w:marTop w:val="0"/>
              <w:marBottom w:val="0"/>
              <w:divBdr>
                <w:top w:val="none" w:sz="0" w:space="0" w:color="auto"/>
                <w:left w:val="none" w:sz="0" w:space="0" w:color="auto"/>
                <w:bottom w:val="none" w:sz="0" w:space="0" w:color="auto"/>
                <w:right w:val="none" w:sz="0" w:space="0" w:color="auto"/>
              </w:divBdr>
              <w:divsChild>
                <w:div w:id="114675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975718">
      <w:bodyDiv w:val="1"/>
      <w:marLeft w:val="0"/>
      <w:marRight w:val="0"/>
      <w:marTop w:val="0"/>
      <w:marBottom w:val="0"/>
      <w:divBdr>
        <w:top w:val="none" w:sz="0" w:space="0" w:color="auto"/>
        <w:left w:val="none" w:sz="0" w:space="0" w:color="auto"/>
        <w:bottom w:val="none" w:sz="0" w:space="0" w:color="auto"/>
        <w:right w:val="none" w:sz="0" w:space="0" w:color="auto"/>
      </w:divBdr>
      <w:divsChild>
        <w:div w:id="1889492472">
          <w:marLeft w:val="0"/>
          <w:marRight w:val="0"/>
          <w:marTop w:val="0"/>
          <w:marBottom w:val="0"/>
          <w:divBdr>
            <w:top w:val="none" w:sz="0" w:space="0" w:color="auto"/>
            <w:left w:val="none" w:sz="0" w:space="0" w:color="auto"/>
            <w:bottom w:val="none" w:sz="0" w:space="0" w:color="auto"/>
            <w:right w:val="none" w:sz="0" w:space="0" w:color="auto"/>
          </w:divBdr>
          <w:divsChild>
            <w:div w:id="1316714757">
              <w:marLeft w:val="0"/>
              <w:marRight w:val="0"/>
              <w:marTop w:val="0"/>
              <w:marBottom w:val="0"/>
              <w:divBdr>
                <w:top w:val="none" w:sz="0" w:space="0" w:color="auto"/>
                <w:left w:val="none" w:sz="0" w:space="0" w:color="auto"/>
                <w:bottom w:val="none" w:sz="0" w:space="0" w:color="auto"/>
                <w:right w:val="none" w:sz="0" w:space="0" w:color="auto"/>
              </w:divBdr>
              <w:divsChild>
                <w:div w:id="78068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069947">
      <w:bodyDiv w:val="1"/>
      <w:marLeft w:val="0"/>
      <w:marRight w:val="0"/>
      <w:marTop w:val="0"/>
      <w:marBottom w:val="0"/>
      <w:divBdr>
        <w:top w:val="none" w:sz="0" w:space="0" w:color="auto"/>
        <w:left w:val="none" w:sz="0" w:space="0" w:color="auto"/>
        <w:bottom w:val="none" w:sz="0" w:space="0" w:color="auto"/>
        <w:right w:val="none" w:sz="0" w:space="0" w:color="auto"/>
      </w:divBdr>
      <w:divsChild>
        <w:div w:id="1616935909">
          <w:marLeft w:val="0"/>
          <w:marRight w:val="0"/>
          <w:marTop w:val="0"/>
          <w:marBottom w:val="0"/>
          <w:divBdr>
            <w:top w:val="none" w:sz="0" w:space="0" w:color="auto"/>
            <w:left w:val="none" w:sz="0" w:space="0" w:color="auto"/>
            <w:bottom w:val="none" w:sz="0" w:space="0" w:color="auto"/>
            <w:right w:val="none" w:sz="0" w:space="0" w:color="auto"/>
          </w:divBdr>
          <w:divsChild>
            <w:div w:id="1582518627">
              <w:marLeft w:val="0"/>
              <w:marRight w:val="0"/>
              <w:marTop w:val="0"/>
              <w:marBottom w:val="0"/>
              <w:divBdr>
                <w:top w:val="none" w:sz="0" w:space="0" w:color="auto"/>
                <w:left w:val="none" w:sz="0" w:space="0" w:color="auto"/>
                <w:bottom w:val="none" w:sz="0" w:space="0" w:color="auto"/>
                <w:right w:val="none" w:sz="0" w:space="0" w:color="auto"/>
              </w:divBdr>
              <w:divsChild>
                <w:div w:id="90016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901077">
      <w:bodyDiv w:val="1"/>
      <w:marLeft w:val="0"/>
      <w:marRight w:val="0"/>
      <w:marTop w:val="0"/>
      <w:marBottom w:val="0"/>
      <w:divBdr>
        <w:top w:val="none" w:sz="0" w:space="0" w:color="auto"/>
        <w:left w:val="none" w:sz="0" w:space="0" w:color="auto"/>
        <w:bottom w:val="none" w:sz="0" w:space="0" w:color="auto"/>
        <w:right w:val="none" w:sz="0" w:space="0" w:color="auto"/>
      </w:divBdr>
    </w:div>
    <w:div w:id="711466378">
      <w:bodyDiv w:val="1"/>
      <w:marLeft w:val="0"/>
      <w:marRight w:val="0"/>
      <w:marTop w:val="0"/>
      <w:marBottom w:val="0"/>
      <w:divBdr>
        <w:top w:val="none" w:sz="0" w:space="0" w:color="auto"/>
        <w:left w:val="none" w:sz="0" w:space="0" w:color="auto"/>
        <w:bottom w:val="none" w:sz="0" w:space="0" w:color="auto"/>
        <w:right w:val="none" w:sz="0" w:space="0" w:color="auto"/>
      </w:divBdr>
      <w:divsChild>
        <w:div w:id="1984582286">
          <w:marLeft w:val="0"/>
          <w:marRight w:val="0"/>
          <w:marTop w:val="0"/>
          <w:marBottom w:val="0"/>
          <w:divBdr>
            <w:top w:val="none" w:sz="0" w:space="0" w:color="auto"/>
            <w:left w:val="none" w:sz="0" w:space="0" w:color="auto"/>
            <w:bottom w:val="none" w:sz="0" w:space="0" w:color="auto"/>
            <w:right w:val="none" w:sz="0" w:space="0" w:color="auto"/>
          </w:divBdr>
          <w:divsChild>
            <w:div w:id="299968414">
              <w:marLeft w:val="0"/>
              <w:marRight w:val="0"/>
              <w:marTop w:val="0"/>
              <w:marBottom w:val="0"/>
              <w:divBdr>
                <w:top w:val="none" w:sz="0" w:space="0" w:color="auto"/>
                <w:left w:val="none" w:sz="0" w:space="0" w:color="auto"/>
                <w:bottom w:val="none" w:sz="0" w:space="0" w:color="auto"/>
                <w:right w:val="none" w:sz="0" w:space="0" w:color="auto"/>
              </w:divBdr>
              <w:divsChild>
                <w:div w:id="171168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7529">
      <w:bodyDiv w:val="1"/>
      <w:marLeft w:val="0"/>
      <w:marRight w:val="0"/>
      <w:marTop w:val="0"/>
      <w:marBottom w:val="0"/>
      <w:divBdr>
        <w:top w:val="none" w:sz="0" w:space="0" w:color="auto"/>
        <w:left w:val="none" w:sz="0" w:space="0" w:color="auto"/>
        <w:bottom w:val="none" w:sz="0" w:space="0" w:color="auto"/>
        <w:right w:val="none" w:sz="0" w:space="0" w:color="auto"/>
      </w:divBdr>
    </w:div>
    <w:div w:id="965500457">
      <w:bodyDiv w:val="1"/>
      <w:marLeft w:val="0"/>
      <w:marRight w:val="0"/>
      <w:marTop w:val="0"/>
      <w:marBottom w:val="0"/>
      <w:divBdr>
        <w:top w:val="none" w:sz="0" w:space="0" w:color="auto"/>
        <w:left w:val="none" w:sz="0" w:space="0" w:color="auto"/>
        <w:bottom w:val="none" w:sz="0" w:space="0" w:color="auto"/>
        <w:right w:val="none" w:sz="0" w:space="0" w:color="auto"/>
      </w:divBdr>
      <w:divsChild>
        <w:div w:id="1454641341">
          <w:marLeft w:val="0"/>
          <w:marRight w:val="0"/>
          <w:marTop w:val="0"/>
          <w:marBottom w:val="0"/>
          <w:divBdr>
            <w:top w:val="none" w:sz="0" w:space="0" w:color="auto"/>
            <w:left w:val="none" w:sz="0" w:space="0" w:color="auto"/>
            <w:bottom w:val="none" w:sz="0" w:space="0" w:color="auto"/>
            <w:right w:val="none" w:sz="0" w:space="0" w:color="auto"/>
          </w:divBdr>
          <w:divsChild>
            <w:div w:id="1798524922">
              <w:marLeft w:val="0"/>
              <w:marRight w:val="0"/>
              <w:marTop w:val="0"/>
              <w:marBottom w:val="0"/>
              <w:divBdr>
                <w:top w:val="none" w:sz="0" w:space="0" w:color="auto"/>
                <w:left w:val="none" w:sz="0" w:space="0" w:color="auto"/>
                <w:bottom w:val="none" w:sz="0" w:space="0" w:color="auto"/>
                <w:right w:val="none" w:sz="0" w:space="0" w:color="auto"/>
              </w:divBdr>
              <w:divsChild>
                <w:div w:id="8115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324378">
      <w:bodyDiv w:val="1"/>
      <w:marLeft w:val="0"/>
      <w:marRight w:val="0"/>
      <w:marTop w:val="0"/>
      <w:marBottom w:val="0"/>
      <w:divBdr>
        <w:top w:val="none" w:sz="0" w:space="0" w:color="auto"/>
        <w:left w:val="none" w:sz="0" w:space="0" w:color="auto"/>
        <w:bottom w:val="none" w:sz="0" w:space="0" w:color="auto"/>
        <w:right w:val="none" w:sz="0" w:space="0" w:color="auto"/>
      </w:divBdr>
      <w:divsChild>
        <w:div w:id="18625808">
          <w:marLeft w:val="0"/>
          <w:marRight w:val="0"/>
          <w:marTop w:val="0"/>
          <w:marBottom w:val="0"/>
          <w:divBdr>
            <w:top w:val="none" w:sz="0" w:space="0" w:color="auto"/>
            <w:left w:val="none" w:sz="0" w:space="0" w:color="auto"/>
            <w:bottom w:val="none" w:sz="0" w:space="0" w:color="auto"/>
            <w:right w:val="none" w:sz="0" w:space="0" w:color="auto"/>
          </w:divBdr>
          <w:divsChild>
            <w:div w:id="858742544">
              <w:marLeft w:val="0"/>
              <w:marRight w:val="0"/>
              <w:marTop w:val="0"/>
              <w:marBottom w:val="0"/>
              <w:divBdr>
                <w:top w:val="none" w:sz="0" w:space="0" w:color="auto"/>
                <w:left w:val="none" w:sz="0" w:space="0" w:color="auto"/>
                <w:bottom w:val="none" w:sz="0" w:space="0" w:color="auto"/>
                <w:right w:val="none" w:sz="0" w:space="0" w:color="auto"/>
              </w:divBdr>
              <w:divsChild>
                <w:div w:id="1708064916">
                  <w:marLeft w:val="0"/>
                  <w:marRight w:val="0"/>
                  <w:marTop w:val="0"/>
                  <w:marBottom w:val="0"/>
                  <w:divBdr>
                    <w:top w:val="none" w:sz="0" w:space="0" w:color="auto"/>
                    <w:left w:val="none" w:sz="0" w:space="0" w:color="auto"/>
                    <w:bottom w:val="none" w:sz="0" w:space="0" w:color="auto"/>
                    <w:right w:val="none" w:sz="0" w:space="0" w:color="auto"/>
                  </w:divBdr>
                  <w:divsChild>
                    <w:div w:id="72780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648168">
      <w:bodyDiv w:val="1"/>
      <w:marLeft w:val="0"/>
      <w:marRight w:val="0"/>
      <w:marTop w:val="0"/>
      <w:marBottom w:val="0"/>
      <w:divBdr>
        <w:top w:val="none" w:sz="0" w:space="0" w:color="auto"/>
        <w:left w:val="none" w:sz="0" w:space="0" w:color="auto"/>
        <w:bottom w:val="none" w:sz="0" w:space="0" w:color="auto"/>
        <w:right w:val="none" w:sz="0" w:space="0" w:color="auto"/>
      </w:divBdr>
      <w:divsChild>
        <w:div w:id="551118694">
          <w:marLeft w:val="0"/>
          <w:marRight w:val="0"/>
          <w:marTop w:val="0"/>
          <w:marBottom w:val="0"/>
          <w:divBdr>
            <w:top w:val="none" w:sz="0" w:space="0" w:color="auto"/>
            <w:left w:val="none" w:sz="0" w:space="0" w:color="auto"/>
            <w:bottom w:val="none" w:sz="0" w:space="0" w:color="auto"/>
            <w:right w:val="none" w:sz="0" w:space="0" w:color="auto"/>
          </w:divBdr>
          <w:divsChild>
            <w:div w:id="320088688">
              <w:marLeft w:val="0"/>
              <w:marRight w:val="0"/>
              <w:marTop w:val="0"/>
              <w:marBottom w:val="0"/>
              <w:divBdr>
                <w:top w:val="none" w:sz="0" w:space="0" w:color="auto"/>
                <w:left w:val="none" w:sz="0" w:space="0" w:color="auto"/>
                <w:bottom w:val="none" w:sz="0" w:space="0" w:color="auto"/>
                <w:right w:val="none" w:sz="0" w:space="0" w:color="auto"/>
              </w:divBdr>
              <w:divsChild>
                <w:div w:id="170947966">
                  <w:marLeft w:val="0"/>
                  <w:marRight w:val="0"/>
                  <w:marTop w:val="0"/>
                  <w:marBottom w:val="0"/>
                  <w:divBdr>
                    <w:top w:val="none" w:sz="0" w:space="0" w:color="auto"/>
                    <w:left w:val="none" w:sz="0" w:space="0" w:color="auto"/>
                    <w:bottom w:val="none" w:sz="0" w:space="0" w:color="auto"/>
                    <w:right w:val="none" w:sz="0" w:space="0" w:color="auto"/>
                  </w:divBdr>
                  <w:divsChild>
                    <w:div w:id="198712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763703">
      <w:bodyDiv w:val="1"/>
      <w:marLeft w:val="0"/>
      <w:marRight w:val="0"/>
      <w:marTop w:val="0"/>
      <w:marBottom w:val="0"/>
      <w:divBdr>
        <w:top w:val="none" w:sz="0" w:space="0" w:color="auto"/>
        <w:left w:val="none" w:sz="0" w:space="0" w:color="auto"/>
        <w:bottom w:val="none" w:sz="0" w:space="0" w:color="auto"/>
        <w:right w:val="none" w:sz="0" w:space="0" w:color="auto"/>
      </w:divBdr>
      <w:divsChild>
        <w:div w:id="419258127">
          <w:marLeft w:val="0"/>
          <w:marRight w:val="0"/>
          <w:marTop w:val="0"/>
          <w:marBottom w:val="0"/>
          <w:divBdr>
            <w:top w:val="none" w:sz="0" w:space="0" w:color="auto"/>
            <w:left w:val="none" w:sz="0" w:space="0" w:color="auto"/>
            <w:bottom w:val="none" w:sz="0" w:space="0" w:color="auto"/>
            <w:right w:val="none" w:sz="0" w:space="0" w:color="auto"/>
          </w:divBdr>
          <w:divsChild>
            <w:div w:id="1284578190">
              <w:marLeft w:val="0"/>
              <w:marRight w:val="0"/>
              <w:marTop w:val="0"/>
              <w:marBottom w:val="0"/>
              <w:divBdr>
                <w:top w:val="none" w:sz="0" w:space="0" w:color="auto"/>
                <w:left w:val="none" w:sz="0" w:space="0" w:color="auto"/>
                <w:bottom w:val="none" w:sz="0" w:space="0" w:color="auto"/>
                <w:right w:val="none" w:sz="0" w:space="0" w:color="auto"/>
              </w:divBdr>
              <w:divsChild>
                <w:div w:id="97124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531312">
      <w:bodyDiv w:val="1"/>
      <w:marLeft w:val="0"/>
      <w:marRight w:val="0"/>
      <w:marTop w:val="0"/>
      <w:marBottom w:val="0"/>
      <w:divBdr>
        <w:top w:val="none" w:sz="0" w:space="0" w:color="auto"/>
        <w:left w:val="none" w:sz="0" w:space="0" w:color="auto"/>
        <w:bottom w:val="none" w:sz="0" w:space="0" w:color="auto"/>
        <w:right w:val="none" w:sz="0" w:space="0" w:color="auto"/>
      </w:divBdr>
    </w:div>
    <w:div w:id="1882940965">
      <w:bodyDiv w:val="1"/>
      <w:marLeft w:val="0"/>
      <w:marRight w:val="0"/>
      <w:marTop w:val="0"/>
      <w:marBottom w:val="0"/>
      <w:divBdr>
        <w:top w:val="none" w:sz="0" w:space="0" w:color="auto"/>
        <w:left w:val="none" w:sz="0" w:space="0" w:color="auto"/>
        <w:bottom w:val="none" w:sz="0" w:space="0" w:color="auto"/>
        <w:right w:val="none" w:sz="0" w:space="0" w:color="auto"/>
      </w:divBdr>
    </w:div>
    <w:div w:id="2044016152">
      <w:bodyDiv w:val="1"/>
      <w:marLeft w:val="0"/>
      <w:marRight w:val="0"/>
      <w:marTop w:val="0"/>
      <w:marBottom w:val="0"/>
      <w:divBdr>
        <w:top w:val="none" w:sz="0" w:space="0" w:color="auto"/>
        <w:left w:val="none" w:sz="0" w:space="0" w:color="auto"/>
        <w:bottom w:val="none" w:sz="0" w:space="0" w:color="auto"/>
        <w:right w:val="none" w:sz="0" w:space="0" w:color="auto"/>
      </w:divBdr>
      <w:divsChild>
        <w:div w:id="886378183">
          <w:marLeft w:val="0"/>
          <w:marRight w:val="0"/>
          <w:marTop w:val="0"/>
          <w:marBottom w:val="0"/>
          <w:divBdr>
            <w:top w:val="none" w:sz="0" w:space="0" w:color="auto"/>
            <w:left w:val="none" w:sz="0" w:space="0" w:color="auto"/>
            <w:bottom w:val="none" w:sz="0" w:space="0" w:color="auto"/>
            <w:right w:val="none" w:sz="0" w:space="0" w:color="auto"/>
          </w:divBdr>
          <w:divsChild>
            <w:div w:id="1591350738">
              <w:marLeft w:val="0"/>
              <w:marRight w:val="0"/>
              <w:marTop w:val="0"/>
              <w:marBottom w:val="0"/>
              <w:divBdr>
                <w:top w:val="none" w:sz="0" w:space="0" w:color="auto"/>
                <w:left w:val="none" w:sz="0" w:space="0" w:color="auto"/>
                <w:bottom w:val="none" w:sz="0" w:space="0" w:color="auto"/>
                <w:right w:val="none" w:sz="0" w:space="0" w:color="auto"/>
              </w:divBdr>
              <w:divsChild>
                <w:div w:id="93298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jpg"/><Relationship Id="rId18" Type="http://schemas.openxmlformats.org/officeDocument/2006/relationships/hyperlink" Target="https://www.dfat.gov.au/about-us/publications/Pages/dfat-monitoring-and-evaluation-standards"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www.dfat.gov.au/sites/default/files/dfat-practise-note-remote-monitoring-and-evaluation.pdf" TargetMode="External"/><Relationship Id="rId2" Type="http://schemas.openxmlformats.org/officeDocument/2006/relationships/numbering" Target="numbering.xml"/><Relationship Id="rId16" Type="http://schemas.openxmlformats.org/officeDocument/2006/relationships/hyperlink" Target="https://www.dfat.gov.au/sites/default/files/dfat-practise-note-remote-monitoring-and-evaluation.pdf"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dfat.gov.au/sites/default/files/dfat-design-monitoring-evaluation-learning-standards.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dfat.gov.au/aid/who-we-work-with/value-for-money-principles/Pages/value-for-money-principles"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9BC31-6798-8F49-AFAA-0AA1E6959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17210</Words>
  <Characters>98098</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Erica Bleakley</dc:creator>
  <cp:lastModifiedBy>Nea Harrison</cp:lastModifiedBy>
  <cp:revision>2</cp:revision>
  <dcterms:created xsi:type="dcterms:W3CDTF">2025-03-16T21:09:00Z</dcterms:created>
  <dcterms:modified xsi:type="dcterms:W3CDTF">2025-03-16T21:09:00Z</dcterms:modified>
</cp:coreProperties>
</file>